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43C2" w14:textId="33BCCD4C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района </w:t>
      </w:r>
      <w:r w:rsidR="00DB1AC1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выявлены нарушения градостроительного </w:t>
      </w:r>
      <w:r w:rsidRPr="00994AB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законодательства при строительстве школы в с. Репьево</w:t>
      </w:r>
    </w:p>
    <w:p w14:paraId="19CA28F1" w14:textId="7B9170A0" w:rsid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4E711" w14:textId="1FD07016" w:rsidR="00994AB8" w:rsidRPr="00994AB8" w:rsidRDefault="00C43E33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 году</w:t>
      </w:r>
      <w:r w:rsidR="00994AB8" w:rsidRPr="00994A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строящемся </w:t>
      </w:r>
      <w:r w:rsidR="00994AB8" w:rsidRPr="00994AB8">
        <w:rPr>
          <w:rFonts w:ascii="Times New Roman" w:eastAsia="Times New Roman" w:hAnsi="Times New Roman" w:cs="Times New Roman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школа в с. Репьево -</w:t>
      </w:r>
      <w:r w:rsidR="00994AB8" w:rsidRPr="0099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94AB8" w:rsidRPr="00994AB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Инспекции государственного строительного надзора Новосибирской области проведена проверка оценки качества выполняемых работ требованиям ГОСТ и проектной документации. </w:t>
      </w:r>
    </w:p>
    <w:p w14:paraId="3111616D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в нарушение </w:t>
      </w:r>
      <w:proofErr w:type="spellStart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1.2, 6 ст. 52 Градостроительного кодекса РФ выполняемые работы не </w:t>
      </w:r>
      <w:proofErr w:type="gramStart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 требованиям</w:t>
      </w:r>
      <w:proofErr w:type="gramEnd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документации:</w:t>
      </w:r>
    </w:p>
    <w:p w14:paraId="02D372CF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осях А-Б/6-9 выявлены трещины в местах примыкания перегородок к перекрытию 3-го этажа (</w:t>
      </w:r>
      <w:proofErr w:type="gramStart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ранее были выполнены работы по перемонтажу плит перекрытия второго этажа);</w:t>
      </w:r>
    </w:p>
    <w:p w14:paraId="04E82B5F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осях 12-13/А-Б, 2-4/А-Б имеются сквозные трещины с стойках и раскосах стропильной системы кровли, </w:t>
      </w:r>
      <w:proofErr w:type="gramStart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</w:t>
      </w:r>
      <w:proofErr w:type="gramEnd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 для изготовления данных конструкций не соответствует требованиям ГОСТ 8486-86;</w:t>
      </w:r>
    </w:p>
    <w:p w14:paraId="59D48985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стяжки пола в кабинете библиотеки в части коридора третьего этажа выполнена менее проектной;</w:t>
      </w:r>
    </w:p>
    <w:p w14:paraId="49AC9204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-бетонное покрытие полов в подвале выполнены по мерзлому грунту, в результате чего образовались провалы и трещины в полу;</w:t>
      </w:r>
    </w:p>
    <w:p w14:paraId="7C6A84C8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козырька входной группы в осях 6-4/М выполнено в нарушение проекта (козырек не закрывает вход в здание), расположение железобетонных стоек козырька не соответствует проекту;</w:t>
      </w:r>
    </w:p>
    <w:p w14:paraId="1D74EAFD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парапеты по периметру козырьков входных групп выполнены высотой менее 600 мм.;</w:t>
      </w:r>
    </w:p>
    <w:p w14:paraId="2967A8FA" w14:textId="77777777" w:rsidR="00994AB8" w:rsidRP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путях эвакуации оборудование выступает из плоскости стен и не устранены перепады высот, заужена ширина </w:t>
      </w:r>
      <w:proofErr w:type="gramStart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выходов  и</w:t>
      </w:r>
      <w:proofErr w:type="gramEnd"/>
      <w:r w:rsidRPr="0099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</w:t>
      </w:r>
    </w:p>
    <w:p w14:paraId="5559F2C1" w14:textId="757D3576" w:rsidR="00994AB8" w:rsidRDefault="00994AB8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фактам выявленных нарушений по постановлению прокурора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Ликстрой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3E33">
        <w:rPr>
          <w:rFonts w:ascii="Times New Roman" w:eastAsia="Times New Roman" w:hAnsi="Times New Roman" w:cs="Times New Roman"/>
          <w:sz w:val="28"/>
          <w:szCs w:val="28"/>
        </w:rPr>
        <w:t xml:space="preserve">Инспекцией государственного строительного надзора Новосибирской области привлечено к административной ответственности по </w:t>
      </w:r>
      <w:r w:rsidRPr="00994AB8">
        <w:rPr>
          <w:rFonts w:ascii="Times New Roman" w:eastAsia="Times New Roman" w:hAnsi="Times New Roman" w:cs="Times New Roman"/>
          <w:sz w:val="28"/>
          <w:szCs w:val="28"/>
        </w:rPr>
        <w:t xml:space="preserve"> ч.1 ст. 9.4 КоАП РФ – «Нарушение требований технических регламентов, проектной документации, обязательных требований документов в области стандартизации при строительстве объектов капитального строительства, в том числе при применении строительных материалов (изделий)»</w:t>
      </w:r>
      <w:r w:rsidR="00C43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78E9B3" w14:textId="7F83961C" w:rsidR="00C43E33" w:rsidRPr="00994AB8" w:rsidRDefault="00C43E33" w:rsidP="00994AB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внесенного подрядной организации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Ликстрой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07.02.2025 представления нарушения градостроительного законодательства устранены.</w:t>
      </w:r>
      <w:r w:rsidR="008E3711">
        <w:rPr>
          <w:rFonts w:ascii="Times New Roman" w:eastAsia="Times New Roman" w:hAnsi="Times New Roman" w:cs="Times New Roman"/>
          <w:sz w:val="28"/>
          <w:szCs w:val="28"/>
        </w:rPr>
        <w:t xml:space="preserve"> 15.04.2025 общество привлечено к административной ответственности по ч.1 ст. 9.4 КоАП РФ – назначено административное наказание в виде штрафа в размере 50 000 руб.</w:t>
      </w:r>
      <w:bookmarkStart w:id="0" w:name="_GoBack"/>
      <w:bookmarkEnd w:id="0"/>
    </w:p>
    <w:p w14:paraId="63EC4171" w14:textId="77777777" w:rsidR="0088540C" w:rsidRDefault="0088540C"/>
    <w:sectPr w:rsidR="0088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56"/>
    <w:rsid w:val="0088540C"/>
    <w:rsid w:val="008E3711"/>
    <w:rsid w:val="00964356"/>
    <w:rsid w:val="00994AB8"/>
    <w:rsid w:val="00C43E33"/>
    <w:rsid w:val="00D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BAE"/>
  <w15:chartTrackingRefBased/>
  <w15:docId w15:val="{B7A352C8-2FDD-4D33-B92E-879AB76A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4</cp:revision>
  <dcterms:created xsi:type="dcterms:W3CDTF">2025-06-18T03:46:00Z</dcterms:created>
  <dcterms:modified xsi:type="dcterms:W3CDTF">2025-06-25T08:09:00Z</dcterms:modified>
</cp:coreProperties>
</file>