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94" w:rsidRDefault="00C40494" w:rsidP="00C40494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40494" w:rsidRDefault="00C40494" w:rsidP="00C40494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A02F8B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22</w:t>
      </w:r>
      <w:r w:rsidR="00486B20">
        <w:rPr>
          <w:rFonts w:ascii="Times New Roman" w:eastAsia="Calibri" w:hAnsi="Times New Roman" w:cs="Times New Roman"/>
          <w:sz w:val="144"/>
          <w:szCs w:val="144"/>
        </w:rPr>
        <w:t>7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  <w:proofErr w:type="spellEnd"/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2024</w:t>
      </w:r>
    </w:p>
    <w:p w:rsidR="00C40494" w:rsidRDefault="00C40494" w:rsidP="00C40494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района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Сурково</w:t>
      </w:r>
      <w:proofErr w:type="spell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10 экземпляров;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Светлана  Николаевна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–специалист администрации Сурковского сельсовета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согласованию)</w:t>
      </w: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---  бесплатное</w:t>
      </w:r>
      <w:proofErr w:type="gramEnd"/>
    </w:p>
    <w:p w:rsidR="00C40494" w:rsidRDefault="00486B20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i/>
          <w:sz w:val="32"/>
          <w:szCs w:val="32"/>
        </w:rPr>
        <w:t>29</w:t>
      </w:r>
      <w:r w:rsidR="00C40494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A02F8B">
        <w:rPr>
          <w:rFonts w:ascii="Times New Roman" w:eastAsia="Calibri" w:hAnsi="Times New Roman" w:cs="Times New Roman"/>
          <w:b/>
          <w:i/>
          <w:sz w:val="32"/>
          <w:szCs w:val="32"/>
        </w:rPr>
        <w:t>1</w:t>
      </w:r>
      <w:r w:rsidR="00C40494">
        <w:rPr>
          <w:rFonts w:ascii="Times New Roman" w:eastAsia="Calibri" w:hAnsi="Times New Roman" w:cs="Times New Roman"/>
          <w:b/>
          <w:i/>
          <w:sz w:val="32"/>
          <w:szCs w:val="32"/>
        </w:rPr>
        <w:t>0.2024  год</w:t>
      </w:r>
      <w:proofErr w:type="gramEnd"/>
    </w:p>
    <w:p w:rsidR="00C40494" w:rsidRDefault="00C40494" w:rsidP="00C40494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C40494" w:rsidRPr="00A2041B" w:rsidRDefault="00C40494" w:rsidP="00C404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94" w:rsidRPr="00486B20" w:rsidRDefault="00C40494" w:rsidP="00C40494">
      <w:pPr>
        <w:spacing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B20">
        <w:rPr>
          <w:rFonts w:ascii="Times New Roman" w:eastAsia="Calibri" w:hAnsi="Times New Roman" w:cs="Times New Roman"/>
          <w:sz w:val="28"/>
          <w:szCs w:val="28"/>
        </w:rPr>
        <w:t>Оглавление   № 22</w:t>
      </w:r>
      <w:r w:rsidR="00486B20" w:rsidRPr="00486B20">
        <w:rPr>
          <w:rFonts w:ascii="Times New Roman" w:eastAsia="Calibri" w:hAnsi="Times New Roman" w:cs="Times New Roman"/>
          <w:sz w:val="28"/>
          <w:szCs w:val="28"/>
        </w:rPr>
        <w:t>7</w:t>
      </w:r>
      <w:r w:rsidRPr="00486B20"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="00486B20" w:rsidRPr="00486B20">
        <w:rPr>
          <w:rFonts w:ascii="Times New Roman" w:eastAsia="Calibri" w:hAnsi="Times New Roman" w:cs="Times New Roman"/>
          <w:sz w:val="28"/>
          <w:szCs w:val="28"/>
        </w:rPr>
        <w:t>29</w:t>
      </w:r>
      <w:r w:rsidRPr="00486B20">
        <w:rPr>
          <w:rFonts w:ascii="Times New Roman" w:eastAsia="Calibri" w:hAnsi="Times New Roman" w:cs="Times New Roman"/>
          <w:sz w:val="28"/>
          <w:szCs w:val="28"/>
        </w:rPr>
        <w:t>.</w:t>
      </w:r>
      <w:r w:rsidR="00A02F8B" w:rsidRPr="00486B20">
        <w:rPr>
          <w:rFonts w:ascii="Times New Roman" w:eastAsia="Calibri" w:hAnsi="Times New Roman" w:cs="Times New Roman"/>
          <w:sz w:val="28"/>
          <w:szCs w:val="28"/>
        </w:rPr>
        <w:t>1</w:t>
      </w:r>
      <w:r w:rsidRPr="00486B20">
        <w:rPr>
          <w:rFonts w:ascii="Times New Roman" w:eastAsia="Calibri" w:hAnsi="Times New Roman" w:cs="Times New Roman"/>
          <w:sz w:val="28"/>
          <w:szCs w:val="28"/>
        </w:rPr>
        <w:t>0.2024</w:t>
      </w:r>
    </w:p>
    <w:p w:rsidR="00486B20" w:rsidRPr="00486B20" w:rsidRDefault="00A02F8B" w:rsidP="00486B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B20">
        <w:rPr>
          <w:rFonts w:ascii="Times New Roman" w:hAnsi="Times New Roman" w:cs="Times New Roman"/>
          <w:sz w:val="28"/>
          <w:szCs w:val="28"/>
        </w:rPr>
        <w:t>1</w:t>
      </w:r>
      <w:r w:rsidR="009963DC" w:rsidRPr="00486B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6B2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40494" w:rsidRPr="00486B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C40494" w:rsidRPr="00486B20">
        <w:rPr>
          <w:rFonts w:ascii="Times New Roman" w:hAnsi="Times New Roman" w:cs="Times New Roman"/>
          <w:sz w:val="28"/>
          <w:szCs w:val="28"/>
        </w:rPr>
        <w:t xml:space="preserve"> Сурковского сельсовета </w:t>
      </w:r>
      <w:proofErr w:type="spellStart"/>
      <w:r w:rsidR="00C40494" w:rsidRPr="00486B2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C40494" w:rsidRPr="00486B20">
        <w:rPr>
          <w:rFonts w:ascii="Times New Roman" w:hAnsi="Times New Roman" w:cs="Times New Roman"/>
          <w:sz w:val="28"/>
          <w:szCs w:val="28"/>
        </w:rPr>
        <w:t xml:space="preserve"> р</w:t>
      </w:r>
      <w:r w:rsidRPr="00486B20">
        <w:rPr>
          <w:rFonts w:ascii="Times New Roman" w:hAnsi="Times New Roman" w:cs="Times New Roman"/>
          <w:sz w:val="28"/>
          <w:szCs w:val="28"/>
        </w:rPr>
        <w:t xml:space="preserve">айона  от </w:t>
      </w:r>
      <w:r w:rsidR="00486B20" w:rsidRPr="00486B20">
        <w:rPr>
          <w:rFonts w:ascii="Times New Roman" w:hAnsi="Times New Roman" w:cs="Times New Roman"/>
          <w:sz w:val="28"/>
          <w:szCs w:val="28"/>
        </w:rPr>
        <w:t xml:space="preserve">22.10.2024 № 102 </w:t>
      </w:r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администрации Сурковского сельсовета </w:t>
      </w:r>
      <w:proofErr w:type="spellStart"/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№ 15 от 11.02.2022 г  "Об оплате труда руководителя муниципального</w:t>
      </w:r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казённого</w:t>
      </w:r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учреждения </w:t>
      </w:r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 Сурковского </w:t>
      </w:r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сельсовета </w:t>
      </w:r>
      <w:proofErr w:type="spellStart"/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="00486B20" w:rsidRPr="00486B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области"</w:t>
      </w:r>
    </w:p>
    <w:p w:rsidR="00486B20" w:rsidRPr="00486B20" w:rsidRDefault="00486B20" w:rsidP="00486B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B20" w:rsidRPr="00486B20" w:rsidRDefault="00486B20" w:rsidP="00486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B20">
        <w:rPr>
          <w:rFonts w:ascii="Times New Roman" w:hAnsi="Times New Roman" w:cs="Times New Roman"/>
          <w:sz w:val="28"/>
          <w:szCs w:val="28"/>
        </w:rPr>
        <w:t>2</w:t>
      </w:r>
      <w:r w:rsidRPr="00486B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6B20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486B20">
        <w:rPr>
          <w:rFonts w:ascii="Times New Roman" w:hAnsi="Times New Roman" w:cs="Times New Roman"/>
          <w:sz w:val="28"/>
          <w:szCs w:val="28"/>
        </w:rPr>
        <w:t xml:space="preserve"> Сурковского сельсовета </w:t>
      </w:r>
      <w:proofErr w:type="spellStart"/>
      <w:r w:rsidRPr="00486B2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8"/>
          <w:szCs w:val="28"/>
        </w:rPr>
        <w:t xml:space="preserve"> района  от 2</w:t>
      </w:r>
      <w:r w:rsidRPr="00486B20">
        <w:rPr>
          <w:rFonts w:ascii="Times New Roman" w:hAnsi="Times New Roman" w:cs="Times New Roman"/>
          <w:sz w:val="28"/>
          <w:szCs w:val="28"/>
        </w:rPr>
        <w:t>3</w:t>
      </w:r>
      <w:r w:rsidRPr="00486B20">
        <w:rPr>
          <w:rFonts w:ascii="Times New Roman" w:hAnsi="Times New Roman" w:cs="Times New Roman"/>
          <w:sz w:val="28"/>
          <w:szCs w:val="28"/>
        </w:rPr>
        <w:t>.10.2024 № 10</w:t>
      </w:r>
      <w:r w:rsidRPr="00486B20">
        <w:rPr>
          <w:rFonts w:ascii="Times New Roman" w:hAnsi="Times New Roman" w:cs="Times New Roman"/>
          <w:sz w:val="28"/>
          <w:szCs w:val="28"/>
        </w:rPr>
        <w:t>4</w:t>
      </w:r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норматива стоимости 1 </w:t>
      </w:r>
      <w:proofErr w:type="spellStart"/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жилья в </w:t>
      </w:r>
      <w:proofErr w:type="spellStart"/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Сурковском</w:t>
      </w:r>
      <w:proofErr w:type="spellEnd"/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</w:t>
      </w:r>
      <w:r w:rsidRPr="00486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расчета размера социальной выплаты на приобретение (строительство) жилья</w:t>
      </w:r>
      <w:r w:rsidRPr="0048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B20" w:rsidRPr="00486B20" w:rsidRDefault="00486B20" w:rsidP="00486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B20" w:rsidRPr="00486B20" w:rsidRDefault="00486B20" w:rsidP="00451CFC">
      <w:pPr>
        <w:spacing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6B20">
        <w:rPr>
          <w:rFonts w:ascii="Times New Roman" w:hAnsi="Times New Roman" w:cs="Times New Roman"/>
          <w:sz w:val="28"/>
          <w:szCs w:val="28"/>
        </w:rPr>
        <w:t>ОПОВЕЩЕНИЕ</w:t>
      </w:r>
      <w:r w:rsidRPr="00451CFC">
        <w:rPr>
          <w:rFonts w:ascii="Times New Roman" w:hAnsi="Times New Roman" w:cs="Times New Roman"/>
          <w:sz w:val="28"/>
          <w:szCs w:val="28"/>
        </w:rPr>
        <w:t xml:space="preserve">   </w:t>
      </w:r>
      <w:r w:rsidRPr="00486B2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51CFC" w:rsidRPr="00451CFC" w:rsidRDefault="00451CFC" w:rsidP="00451CFC">
      <w:pPr>
        <w:ind w:right="284"/>
        <w:jc w:val="both"/>
        <w:rPr>
          <w:rFonts w:ascii="Times New Roman" w:hAnsi="Times New Roman"/>
          <w:sz w:val="28"/>
          <w:szCs w:val="28"/>
        </w:rPr>
      </w:pPr>
      <w:r w:rsidRPr="00451CFC">
        <w:rPr>
          <w:rFonts w:ascii="Times New Roman" w:hAnsi="Times New Roman"/>
          <w:sz w:val="28"/>
          <w:szCs w:val="28"/>
        </w:rPr>
        <w:t>Информация к проекту решения о предоставлении разрешения на условно разрешенный вид использования земельного участка:</w:t>
      </w:r>
    </w:p>
    <w:p w:rsidR="00486B20" w:rsidRPr="00486B20" w:rsidRDefault="00486B20" w:rsidP="00451C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B20" w:rsidRPr="00486B20" w:rsidRDefault="00486B20" w:rsidP="00486B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B20" w:rsidRPr="00486B20" w:rsidRDefault="00486B20" w:rsidP="00486B20">
      <w:pPr>
        <w:rPr>
          <w:rFonts w:ascii="Times New Roman" w:hAnsi="Times New Roman" w:cs="Times New Roman"/>
        </w:rPr>
      </w:pPr>
    </w:p>
    <w:p w:rsidR="00486B20" w:rsidRPr="00486B20" w:rsidRDefault="00486B20" w:rsidP="00486B20">
      <w:pPr>
        <w:rPr>
          <w:rFonts w:ascii="Times New Roman" w:hAnsi="Times New Roman" w:cs="Times New Roman"/>
        </w:rPr>
      </w:pPr>
    </w:p>
    <w:p w:rsidR="00486B20" w:rsidRP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Default="00486B20" w:rsidP="00486B20">
      <w:pPr>
        <w:rPr>
          <w:rFonts w:ascii="Times New Roman" w:hAnsi="Times New Roman" w:cs="Times New Roman"/>
        </w:rPr>
      </w:pPr>
    </w:p>
    <w:p w:rsidR="00486B20" w:rsidRPr="00486B20" w:rsidRDefault="00486B20" w:rsidP="0048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СУРКОВСКОГО СЕЛЬСОВЕТА</w:t>
      </w:r>
    </w:p>
    <w:p w:rsidR="00486B20" w:rsidRPr="00486B20" w:rsidRDefault="00486B20" w:rsidP="0048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 РАЙОНА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486B20" w:rsidRPr="00486B20" w:rsidRDefault="00486B20" w:rsidP="00486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86B20" w:rsidRPr="00486B20" w:rsidRDefault="00486B20" w:rsidP="00486B20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22.10.2024г.                                 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102</w:t>
      </w:r>
      <w:proofErr w:type="gram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B20" w:rsidRPr="00486B20" w:rsidRDefault="00486B20" w:rsidP="00486B20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6B20" w:rsidRPr="00486B20" w:rsidRDefault="00486B20" w:rsidP="00486B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постановление администрации Сурковского сельсовета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 № 15 от 11.02.2022 </w:t>
      </w:r>
      <w:proofErr w:type="gramStart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>г  "</w:t>
      </w:r>
      <w:proofErr w:type="gramEnd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оплате труда руководителя муниципального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казённого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учреждения 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 Сурковского 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сельсовета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области"</w:t>
      </w:r>
    </w:p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keepNext/>
        <w:keepLines/>
        <w:spacing w:before="200"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 Территориально-отраслевым соглашением между  администрацией </w:t>
      </w:r>
      <w:proofErr w:type="spellStart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района Новосибирской области,  </w:t>
      </w:r>
      <w:proofErr w:type="spellStart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Тогучинской</w:t>
      </w:r>
      <w:proofErr w:type="spellEnd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районной организацией Новосибирской областной организации Общероссийского профессионального союза  работников культуры  и  Советом работодателей работников культуры </w:t>
      </w:r>
      <w:proofErr w:type="spellStart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района Новосибирской области.01.04.2022 по  31.03.2025", Зарегистрированном  в отделе труда администрации </w:t>
      </w:r>
      <w:proofErr w:type="spellStart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района за  №  64/22 от 30.03.2022, принятом на общем собрании  30.03. 2022 года, с изменениями, внесёнными дополнительным соглашением от 01.08.2024 года, администрация Сурковского сельсовета </w:t>
      </w:r>
      <w:proofErr w:type="spellStart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486B2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86B20" w:rsidRPr="00486B20" w:rsidRDefault="00486B20" w:rsidP="00486B20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Сурковского сельсовета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15 от 11.02.2022 г «Об оплате труда руководителя муниципального казённого учреждения культуры Сурковского сельсовета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области" следующие изменения:</w:t>
      </w:r>
    </w:p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1.1.В Положение об оплате труда руководителя МКУК "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КДЦ":</w:t>
      </w:r>
    </w:p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3.1. после слов "правовыми актами РФ" дополнить словами: "Территориально-отраслевым соглашением между  администрацией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Тогучинской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организацией Новосибирской областной организации Общероссийского профессионального союза  работников культуры  и  Советом работодателей работников культуры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области.01.04.2022 по  31.03.2025", Зарегистрированном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труда администрации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№  64/22 от 30.03.2022, принятом на общем собрании  30.03. 2022 года, с изменениями, внесёнными дополнительным соглашением от 01.08.2024 года, (Далее- территориально-отраслевое соглашение) ";</w:t>
      </w:r>
    </w:p>
    <w:p w:rsidR="00486B20" w:rsidRPr="00486B20" w:rsidRDefault="00486B20" w:rsidP="00486B20">
      <w:pPr>
        <w:numPr>
          <w:ilvl w:val="2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4.3. раздела 4 "Стимулирующие выплаты", изложить в следующей редакции:</w:t>
      </w:r>
    </w:p>
    <w:p w:rsidR="00486B20" w:rsidRPr="00486B20" w:rsidRDefault="00486B20" w:rsidP="00486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"4.3.    Надбавки за продолжительность непрерывной работы Руководителю - устанавливаются в размерах и на условиях, установленных в территориально-отраслевым соглашением ".</w:t>
      </w:r>
    </w:p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1.1.2.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 4.10. раздела 4 "Стимулирующие выплаты", изложить в следующей редакции:</w:t>
      </w:r>
    </w:p>
    <w:p w:rsidR="00486B20" w:rsidRPr="00486B20" w:rsidRDefault="00486B20" w:rsidP="00486B20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"4.10. Руководителю устанавливается надбавка за непрерывный стаж работы в отрасли культуры в следующих размерах: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567"/>
        <w:gridCol w:w="5067"/>
      </w:tblGrid>
      <w:tr w:rsidR="00486B20" w:rsidRPr="00486B20" w:rsidTr="00F6069A">
        <w:trPr>
          <w:trHeight w:val="2533"/>
        </w:trPr>
        <w:tc>
          <w:tcPr>
            <w:tcW w:w="4567" w:type="dxa"/>
          </w:tcPr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 xml:space="preserve">  -за непрерывный стаж</w:t>
            </w:r>
          </w:p>
        </w:tc>
        <w:tc>
          <w:tcPr>
            <w:tcW w:w="5067" w:type="dxa"/>
          </w:tcPr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>от 1 до 3 лет – 5%</w:t>
            </w:r>
          </w:p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>от 3 до 5 лет   -  7%</w:t>
            </w:r>
          </w:p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>от 5 до 10 лет – 10 %</w:t>
            </w:r>
          </w:p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>от 10 до 15 лет - 15%</w:t>
            </w:r>
          </w:p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>от 15 до 20 лет – 20 %</w:t>
            </w:r>
          </w:p>
          <w:p w:rsidR="00486B20" w:rsidRPr="00486B20" w:rsidRDefault="00486B20" w:rsidP="00486B20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>от 20 лет и более- 25 %</w:t>
            </w:r>
          </w:p>
        </w:tc>
      </w:tr>
    </w:tbl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Пункт 4.13. изложить в следующей редакции: </w:t>
      </w:r>
    </w:p>
    <w:p w:rsidR="00486B20" w:rsidRPr="00486B20" w:rsidRDefault="00486B20" w:rsidP="0048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"4.13. Выполнение всех показателей эффективности деятельности учреждения является основанием для выплаты премии руководителю учреждения, предусмотренной на эти цели в отчетном периоде, в полном размере.</w:t>
      </w:r>
    </w:p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или неполном выполнении отдельных показателей эффективности деятельности учреждения размер премии уменьшается пропорционально выполнению показателей."</w:t>
      </w:r>
    </w:p>
    <w:p w:rsidR="00486B20" w:rsidRPr="00486B20" w:rsidRDefault="00486B20" w:rsidP="00486B20">
      <w:pPr>
        <w:tabs>
          <w:tab w:val="left" w:pos="851"/>
          <w:tab w:val="left" w:pos="1276"/>
          <w:tab w:val="left" w:pos="15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 xml:space="preserve">        2.Опубликовать настоящее постановление в периодическом печатном издании органа местного самоуправления "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администрации.</w:t>
      </w:r>
    </w:p>
    <w:p w:rsidR="00486B20" w:rsidRPr="00486B20" w:rsidRDefault="00486B20" w:rsidP="00486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 xml:space="preserve">      3.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Настоящее постановление </w:t>
      </w:r>
      <w:r w:rsidRPr="00486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распространяется на отношения, </w:t>
      </w:r>
      <w:proofErr w:type="gramStart"/>
      <w:r w:rsidRPr="00486B20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возникшие  с</w:t>
      </w:r>
      <w:proofErr w:type="gramEnd"/>
      <w:r w:rsidRPr="00486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01.08.2024 года.</w:t>
      </w:r>
    </w:p>
    <w:p w:rsidR="00486B20" w:rsidRPr="00486B20" w:rsidRDefault="00486B20" w:rsidP="00486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4.</w:t>
      </w:r>
      <w:r w:rsidRPr="00486B2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486B20" w:rsidRPr="00486B20" w:rsidRDefault="00486B20" w:rsidP="00486B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6B20" w:rsidRPr="00486B20" w:rsidRDefault="00486B20" w:rsidP="00486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proofErr w:type="gramStart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>Сурковского  сельсовета</w:t>
      </w:r>
      <w:proofErr w:type="gramEnd"/>
    </w:p>
    <w:p w:rsidR="00486B20" w:rsidRPr="00486B20" w:rsidRDefault="00486B20" w:rsidP="00486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</w:t>
      </w:r>
    </w:p>
    <w:p w:rsidR="00486B20" w:rsidRPr="00486B20" w:rsidRDefault="00486B20" w:rsidP="00486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Новосибирской области                                                              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zh-CN"/>
        </w:rPr>
        <w:t>А.И.Гордиенко</w:t>
      </w:r>
      <w:proofErr w:type="spellEnd"/>
    </w:p>
    <w:p w:rsidR="00486B20" w:rsidRPr="00486B20" w:rsidRDefault="00486B20" w:rsidP="0048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486B20" w:rsidRPr="00486B20" w:rsidRDefault="00486B20" w:rsidP="00486B2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486B20" w:rsidRPr="00486B20" w:rsidRDefault="00486B20" w:rsidP="00486B2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86B20" w:rsidRPr="00486B20" w:rsidRDefault="00486B20" w:rsidP="00486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23.10.2024                                 с.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104</w:t>
      </w:r>
    </w:p>
    <w:p w:rsidR="00486B20" w:rsidRPr="00486B20" w:rsidRDefault="00486B20" w:rsidP="00486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spacing w:after="0" w:line="240" w:lineRule="auto"/>
        <w:ind w:right="4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норматива стоимости 1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жилья в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Сурковском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Новосибирской области </w:t>
      </w:r>
      <w:r w:rsidRPr="00486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расчета размера социальной выплаты на приобретение (строительство) жилья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B20" w:rsidRPr="00486B20" w:rsidRDefault="00486B20" w:rsidP="00486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B20" w:rsidRPr="00486B20" w:rsidRDefault="00486B20" w:rsidP="00486B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B20" w:rsidRPr="00486B20" w:rsidRDefault="00486B20" w:rsidP="00486B20">
      <w:pPr>
        <w:keepNext/>
        <w:keepLines/>
        <w:spacing w:after="255" w:line="300" w:lineRule="atLeast"/>
        <w:ind w:firstLine="567"/>
        <w:jc w:val="both"/>
        <w:outlineLvl w:val="1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  <w:r w:rsidRPr="00486B2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соответствии с </w:t>
      </w:r>
      <w:hyperlink r:id="rId5" w:anchor="/document/12182235/entry/0" w:history="1">
        <w:r w:rsidRPr="00486B20">
          <w:rPr>
            <w:rFonts w:ascii="Times New Roman" w:eastAsiaTheme="majorEastAsia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постановлением</w:t>
        </w:r>
      </w:hyperlink>
      <w:r w:rsidRPr="00486B2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Правительства Российской Федерации от 17.12.2010 N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с учетом </w:t>
      </w:r>
      <w:r w:rsidRPr="00486B20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приказа Министерства строительства и жилищно-коммунального хозяйства Российской Федерации от 05 сентября 2024 года № 595/</w:t>
      </w:r>
      <w:proofErr w:type="spellStart"/>
      <w:r w:rsidRPr="00486B20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486B20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  «</w:t>
      </w:r>
      <w:r w:rsidRPr="00486B20">
        <w:rPr>
          <w:rFonts w:ascii="Times New Roman" w:eastAsiaTheme="majorEastAsia" w:hAnsi="Times New Roman" w:cs="Times New Roman"/>
          <w:bCs/>
          <w:kern w:val="36"/>
          <w:sz w:val="24"/>
          <w:szCs w:val="24"/>
          <w:lang w:eastAsia="ru-RU"/>
        </w:rPr>
        <w:t>О средней рыночной стоимости одного квадратного метра общей площади жилого помещения по субъектам Российской Федерации на IV квартал 2024 года</w:t>
      </w:r>
      <w:r w:rsidRPr="00486B2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9F9F9"/>
          <w:lang w:eastAsia="ru-RU"/>
        </w:rPr>
        <w:t>»</w:t>
      </w:r>
      <w:r w:rsidRPr="00486B20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>,</w:t>
      </w:r>
      <w:r w:rsidRPr="00486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Сурковского  сельсовета </w:t>
      </w:r>
      <w:proofErr w:type="spellStart"/>
      <w:r w:rsidRPr="00486B20">
        <w:rPr>
          <w:rFonts w:ascii="Times New Roman" w:eastAsia="Calibri" w:hAnsi="Times New Roman" w:cs="Times New Roman"/>
          <w:color w:val="000000"/>
          <w:sz w:val="24"/>
          <w:szCs w:val="24"/>
        </w:rPr>
        <w:t>Тогучинского</w:t>
      </w:r>
      <w:proofErr w:type="spellEnd"/>
      <w:r w:rsidRPr="00486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района Новосибирской области </w:t>
      </w:r>
    </w:p>
    <w:p w:rsidR="00486B20" w:rsidRPr="00486B20" w:rsidRDefault="00486B20" w:rsidP="00486B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B20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486B20" w:rsidRPr="00486B20" w:rsidRDefault="00486B20" w:rsidP="00486B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1. Установить </w:t>
      </w:r>
      <w:proofErr w:type="gramStart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486B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4</w:t>
      </w:r>
      <w:proofErr w:type="gramEnd"/>
      <w:r w:rsidRPr="00486B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квартал 2024 года норматив стоимости 1 кв. м общей площади жилья в </w:t>
      </w:r>
      <w:proofErr w:type="spellStart"/>
      <w:r w:rsidRPr="00486B20">
        <w:rPr>
          <w:rFonts w:ascii="Times New Roman" w:eastAsia="Calibri" w:hAnsi="Times New Roman" w:cs="Times New Roman"/>
          <w:sz w:val="24"/>
          <w:szCs w:val="24"/>
        </w:rPr>
        <w:t>Сурковском</w:t>
      </w:r>
      <w:proofErr w:type="spell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сельсовете </w:t>
      </w:r>
      <w:proofErr w:type="spellStart"/>
      <w:r w:rsidRPr="00486B20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  района Новосибирской области в размере </w:t>
      </w:r>
      <w:r w:rsidRPr="00486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121 398</w:t>
      </w:r>
      <w:r w:rsidRPr="00486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 </w:t>
      </w:r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486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государственной программы Новосибирской области "Обеспечение жильем молодых семей в Новосибирской области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B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6B20" w:rsidRPr="00486B20" w:rsidRDefault="00486B20" w:rsidP="00486B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486B20">
        <w:rPr>
          <w:rFonts w:ascii="Times New Roman" w:eastAsia="Calibri" w:hAnsi="Times New Roman" w:cs="Times New Roman"/>
          <w:sz w:val="24"/>
          <w:szCs w:val="24"/>
        </w:rPr>
        <w:t>Опубликовать  настоящее</w:t>
      </w:r>
      <w:proofErr w:type="gram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постановление в печатном издании "</w:t>
      </w:r>
      <w:proofErr w:type="spellStart"/>
      <w:r w:rsidRPr="00486B20">
        <w:rPr>
          <w:rFonts w:ascii="Times New Roman" w:eastAsia="Calibri" w:hAnsi="Times New Roman" w:cs="Times New Roman"/>
          <w:sz w:val="24"/>
          <w:szCs w:val="24"/>
        </w:rPr>
        <w:t>Сурковский</w:t>
      </w:r>
      <w:proofErr w:type="spell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Вестник" и разместить на официальном сайте администрации Сурковского  сельсовета </w:t>
      </w:r>
      <w:proofErr w:type="spellStart"/>
      <w:r w:rsidRPr="00486B20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  района Новосибирской области.</w:t>
      </w:r>
    </w:p>
    <w:p w:rsidR="00486B20" w:rsidRPr="00486B20" w:rsidRDefault="00486B20" w:rsidP="00486B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B20" w:rsidRPr="00486B20" w:rsidRDefault="00486B20" w:rsidP="0048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6B20" w:rsidRPr="00486B20" w:rsidRDefault="00486B20" w:rsidP="0048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6B20" w:rsidRPr="00486B20" w:rsidRDefault="00486B20" w:rsidP="0048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486B20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6B20" w:rsidRPr="00486B20" w:rsidRDefault="00486B20" w:rsidP="0048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6B20">
        <w:rPr>
          <w:rFonts w:ascii="Times New Roman" w:eastAsia="Calibri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  района </w:t>
      </w:r>
    </w:p>
    <w:p w:rsidR="00486B20" w:rsidRPr="00486B20" w:rsidRDefault="00486B20" w:rsidP="00486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6B20">
        <w:rPr>
          <w:rFonts w:ascii="Times New Roman" w:eastAsia="Calibri" w:hAnsi="Times New Roman" w:cs="Times New Roman"/>
          <w:sz w:val="24"/>
          <w:szCs w:val="24"/>
        </w:rPr>
        <w:t>Новосибирской  области</w:t>
      </w:r>
      <w:proofErr w:type="gramEnd"/>
      <w:r w:rsidRPr="00486B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486B20">
        <w:rPr>
          <w:rFonts w:ascii="Times New Roman" w:eastAsia="Calibri" w:hAnsi="Times New Roman" w:cs="Times New Roman"/>
          <w:sz w:val="24"/>
          <w:szCs w:val="24"/>
        </w:rPr>
        <w:t>А.И.Гордиенко</w:t>
      </w:r>
      <w:proofErr w:type="spellEnd"/>
    </w:p>
    <w:p w:rsidR="00486B20" w:rsidRPr="00486B20" w:rsidRDefault="00486B20" w:rsidP="0048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86B20" w:rsidRDefault="00486B20" w:rsidP="00486B20">
      <w:pPr>
        <w:spacing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B20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486B20" w:rsidRPr="00486B20" w:rsidRDefault="00486B20" w:rsidP="00486B20">
      <w:pPr>
        <w:spacing w:line="259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B20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</w:p>
    <w:p w:rsidR="00486B20" w:rsidRPr="00486B20" w:rsidRDefault="00486B20" w:rsidP="00486B20">
      <w:pPr>
        <w:spacing w:line="259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B20" w:rsidRPr="00486B20" w:rsidRDefault="00486B20" w:rsidP="00486B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утвержденным решением Совета депутатов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</w:t>
      </w:r>
      <w:bookmarkStart w:id="0" w:name="_GoBack"/>
      <w:bookmarkEnd w:id="0"/>
      <w:r w:rsidRPr="00486B20">
        <w:rPr>
          <w:rFonts w:ascii="Times New Roman" w:hAnsi="Times New Roman" w:cs="Times New Roman"/>
          <w:sz w:val="24"/>
          <w:szCs w:val="24"/>
        </w:rPr>
        <w:t xml:space="preserve">Новосибирской области  третьего созыва от 19.05.2020 № 267, на основании постановления администрации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25.10.2024 №1416 /П/93 «О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строительства» (далее - Проект) сообщаем о начале общественных обсуждений по проекту: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31.10.2023 № 1274/П/93) площадью 1500,0 квадратных метров, расположенного по адресу: Новосибирская область,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486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д.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Останино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ул. Центральная, д. 15а, </w:t>
      </w:r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принадлежащего к категории земель – земли населенных пунктов, территориальной зоне – </w:t>
      </w:r>
      <w:proofErr w:type="spellStart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</w:t>
      </w:r>
      <w:proofErr w:type="spellEnd"/>
      <w:r w:rsidRPr="00486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зона застройки индивидуальными жилыми домами и ведения личного подсобного хозяйства (далее – Проект).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B20" w:rsidRPr="00486B20" w:rsidRDefault="00486B20" w:rsidP="00486B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решению Совета депутатов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третьего созыва от 19.05.2020 № </w:t>
      </w:r>
      <w:r w:rsidRPr="00486B20">
        <w:rPr>
          <w:rFonts w:ascii="Times New Roman" w:hAnsi="Times New Roman" w:cs="Times New Roman"/>
          <w:sz w:val="24"/>
          <w:szCs w:val="24"/>
        </w:rPr>
        <w:lastRenderedPageBreak/>
        <w:t xml:space="preserve">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состоит из следующих этапов:</w:t>
      </w:r>
    </w:p>
    <w:p w:rsidR="00486B20" w:rsidRPr="00486B20" w:rsidRDefault="00486B20" w:rsidP="00486B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решение о проведении общественных обсуждений;</w:t>
      </w:r>
    </w:p>
    <w:p w:rsidR="00486B20" w:rsidRPr="00486B20" w:rsidRDefault="00486B20" w:rsidP="00486B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оповещение о начале общественных обсуждений;</w:t>
      </w:r>
    </w:p>
    <w:p w:rsidR="00486B20" w:rsidRPr="00486B20" w:rsidRDefault="00486B20" w:rsidP="00486B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proofErr w:type="spellStart"/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Тогучинского</w:t>
      </w:r>
      <w:proofErr w:type="spellEnd"/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486B20" w:rsidRPr="00486B20" w:rsidRDefault="00486B20" w:rsidP="00486B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486B20" w:rsidRPr="00486B20" w:rsidRDefault="00486B20" w:rsidP="00486B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486B20" w:rsidRPr="00486B20" w:rsidRDefault="00486B20" w:rsidP="00486B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подготовка и оформление протокола общественных обсуждений;</w:t>
      </w:r>
    </w:p>
    <w:p w:rsidR="00486B20" w:rsidRPr="00486B20" w:rsidRDefault="00486B20" w:rsidP="00486B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86B2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подготовка и опубликование заключения о результатах общественных обсуждений.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определить с 29.10.2024 по 13.11.2024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Проект и информационные материалы к нему будут размещены: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1.</w:t>
      </w:r>
      <w:r w:rsidRPr="00486B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6B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B20">
        <w:rPr>
          <w:rFonts w:ascii="Times New Roman" w:hAnsi="Times New Roman" w:cs="Times New Roman"/>
          <w:sz w:val="24"/>
          <w:szCs w:val="24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области» http://www.dem.nso.ru/;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2.</w:t>
      </w:r>
      <w:r w:rsidRPr="00486B20">
        <w:rPr>
          <w:rFonts w:ascii="Times New Roman" w:hAnsi="Times New Roman" w:cs="Times New Roman"/>
          <w:sz w:val="24"/>
          <w:szCs w:val="24"/>
        </w:rPr>
        <w:tab/>
        <w:t xml:space="preserve">На официальном сайте администрации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информационно-телекоммуникационной сети "Интернет" https://toguchin.nso.ru/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3.</w:t>
      </w:r>
      <w:r w:rsidRPr="00486B20">
        <w:rPr>
          <w:rFonts w:ascii="Times New Roman" w:hAnsi="Times New Roman" w:cs="Times New Roman"/>
          <w:sz w:val="24"/>
          <w:szCs w:val="24"/>
        </w:rPr>
        <w:tab/>
        <w:t xml:space="preserve">На экспозиции по адресу: по адресу: Новосибирская область,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район, г. Тогучин, ул. Садовая, 9 кабинет 306. График проведения экспозиции (ежедневно, кроме выходных дней): с 29.10.2024 – по 13.11.2024   с 08.00 до 13.00 и с 14.00 до 17.00.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29.10.2024 по 13.11.2024, по средствам: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6B20">
        <w:rPr>
          <w:rFonts w:ascii="Times New Roman" w:hAnsi="Times New Roman" w:cs="Times New Roman"/>
          <w:sz w:val="24"/>
          <w:szCs w:val="24"/>
          <w:lang w:bidi="ru-RU"/>
        </w:rPr>
        <w:t>-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"Интернет» - «Электронная демократия Новосибирской области» http://www.dem.nso.ru;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6B20">
        <w:rPr>
          <w:rFonts w:ascii="Times New Roman" w:hAnsi="Times New Roman" w:cs="Times New Roman"/>
          <w:sz w:val="24"/>
          <w:szCs w:val="24"/>
          <w:lang w:bidi="ru-RU"/>
        </w:rPr>
        <w:t>- в письменной форме в адрес организатора общественных обсуждений;</w:t>
      </w:r>
    </w:p>
    <w:p w:rsidR="00486B20" w:rsidRPr="00486B20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6B20">
        <w:rPr>
          <w:rFonts w:ascii="Times New Roman" w:hAnsi="Times New Roman" w:cs="Times New Roman"/>
          <w:sz w:val="24"/>
          <w:szCs w:val="24"/>
          <w:lang w:bidi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86B20" w:rsidRPr="00451CFC" w:rsidRDefault="00486B20" w:rsidP="00486B2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00326" wp14:editId="0935A68B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18"/>
        <w:gridCol w:w="1063"/>
        <w:gridCol w:w="538"/>
        <w:gridCol w:w="1478"/>
        <w:gridCol w:w="2658"/>
      </w:tblGrid>
      <w:tr w:rsidR="00486B20" w:rsidRPr="00451CFC" w:rsidTr="00F6069A">
        <w:tc>
          <w:tcPr>
            <w:tcW w:w="9571" w:type="dxa"/>
            <w:gridSpan w:val="5"/>
          </w:tcPr>
          <w:p w:rsidR="00486B20" w:rsidRPr="00451CFC" w:rsidRDefault="00486B20" w:rsidP="00F6069A">
            <w:pPr>
              <w:spacing w:after="0" w:line="240" w:lineRule="auto"/>
              <w:ind w:left="-142" w:right="-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86B20" w:rsidRPr="00451CFC" w:rsidRDefault="00486B20" w:rsidP="00F6069A">
            <w:pPr>
              <w:spacing w:after="0" w:line="240" w:lineRule="auto"/>
              <w:ind w:left="-142" w:right="-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ТОГУЧИНСКОГО РАЙОНА</w:t>
            </w:r>
          </w:p>
          <w:p w:rsidR="00486B20" w:rsidRPr="00451CFC" w:rsidRDefault="00486B20" w:rsidP="00F6069A">
            <w:pPr>
              <w:spacing w:after="0" w:line="240" w:lineRule="auto"/>
              <w:ind w:left="-142" w:right="-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486B20" w:rsidRPr="00451CFC" w:rsidTr="00F6069A">
        <w:trPr>
          <w:trHeight w:val="567"/>
        </w:trPr>
        <w:tc>
          <w:tcPr>
            <w:tcW w:w="9571" w:type="dxa"/>
            <w:gridSpan w:val="5"/>
          </w:tcPr>
          <w:p w:rsidR="00486B20" w:rsidRPr="00451CFC" w:rsidRDefault="00486B20" w:rsidP="00F6069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B20" w:rsidRPr="00451CFC" w:rsidTr="00F6069A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88"/>
              <w:gridCol w:w="4551"/>
            </w:tblGrid>
            <w:tr w:rsidR="00486B20" w:rsidRPr="00451CFC" w:rsidTr="00F6069A">
              <w:tc>
                <w:tcPr>
                  <w:tcW w:w="9675" w:type="dxa"/>
                  <w:gridSpan w:val="2"/>
                </w:tcPr>
                <w:p w:rsidR="00486B20" w:rsidRPr="00451CFC" w:rsidRDefault="00486B20" w:rsidP="00F6069A">
                  <w:pPr>
                    <w:spacing w:after="0" w:line="240" w:lineRule="auto"/>
                    <w:ind w:left="-108" w:right="-6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  <w:tr w:rsidR="00486B20" w:rsidRPr="00451CFC" w:rsidTr="00F6069A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486B20" w:rsidRPr="00451CFC" w:rsidRDefault="00486B20" w:rsidP="00F6069A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86B20" w:rsidRPr="00451CFC" w:rsidTr="00F6069A">
              <w:tc>
                <w:tcPr>
                  <w:tcW w:w="4865" w:type="dxa"/>
                  <w:vAlign w:val="center"/>
                </w:tcPr>
                <w:p w:rsidR="00486B20" w:rsidRPr="00451CFC" w:rsidRDefault="00486B20" w:rsidP="00F6069A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51CF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25.10.2024                                                                                                                      </w:t>
                  </w:r>
                </w:p>
              </w:tc>
              <w:tc>
                <w:tcPr>
                  <w:tcW w:w="4810" w:type="dxa"/>
                  <w:vAlign w:val="center"/>
                </w:tcPr>
                <w:p w:rsidR="00486B20" w:rsidRPr="00451CFC" w:rsidRDefault="00486B20" w:rsidP="00F6069A">
                  <w:pPr>
                    <w:spacing w:after="0" w:line="240" w:lineRule="auto"/>
                    <w:ind w:right="-5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CF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№1416/П/93 </w:t>
                  </w:r>
                </w:p>
              </w:tc>
            </w:tr>
            <w:tr w:rsidR="00486B20" w:rsidRPr="00451CFC" w:rsidTr="00F6069A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486B20" w:rsidRPr="00451CFC" w:rsidRDefault="00486B20" w:rsidP="00F6069A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6B20" w:rsidRPr="00451CFC" w:rsidRDefault="00486B20" w:rsidP="00F6069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B20" w:rsidRPr="00451CFC" w:rsidTr="00F6069A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486B20" w:rsidRPr="00451CFC" w:rsidRDefault="00486B20" w:rsidP="00F6069A">
            <w:pPr>
              <w:spacing w:after="0" w:line="240" w:lineRule="auto"/>
              <w:ind w:left="-284" w:right="-284" w:firstLine="7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486B20" w:rsidRPr="00451CFC" w:rsidRDefault="00486B20" w:rsidP="00F6069A">
            <w:pPr>
              <w:spacing w:after="0" w:line="240" w:lineRule="auto"/>
              <w:ind w:left="-284" w:right="-284" w:firstLine="71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486B20" w:rsidRPr="00451CFC" w:rsidRDefault="00486B20" w:rsidP="00F6069A">
            <w:pPr>
              <w:spacing w:after="0" w:line="240" w:lineRule="auto"/>
              <w:ind w:left="-284" w:right="-284" w:firstLine="7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B20" w:rsidRPr="00451CFC" w:rsidRDefault="00486B20" w:rsidP="00486B2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hAnsi="Times New Roman" w:cs="Times New Roman"/>
          <w:bCs/>
          <w:sz w:val="24"/>
          <w:szCs w:val="24"/>
          <w:lang w:eastAsia="ru-RU"/>
        </w:rPr>
        <w:t>г. Тогучин</w:t>
      </w:r>
    </w:p>
    <w:p w:rsidR="00486B20" w:rsidRPr="00451CFC" w:rsidRDefault="00486B20" w:rsidP="00486B20">
      <w:pPr>
        <w:spacing w:after="0" w:line="240" w:lineRule="auto"/>
        <w:ind w:left="-284" w:right="-284" w:firstLine="7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B20" w:rsidRPr="00451CFC" w:rsidRDefault="00486B20" w:rsidP="00486B2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486B20" w:rsidRPr="00451CFC" w:rsidRDefault="00486B20" w:rsidP="00486B20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51CFC" w:rsidRDefault="00486B20" w:rsidP="00486B20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51CFC" w:rsidRDefault="00486B20" w:rsidP="00486B20">
      <w:pPr>
        <w:pStyle w:val="a9"/>
        <w:spacing w:before="0" w:beforeAutospacing="0" w:after="0" w:afterAutospacing="0"/>
        <w:ind w:right="-2" w:firstLine="709"/>
        <w:jc w:val="both"/>
      </w:pPr>
      <w:r w:rsidRPr="00451CFC">
        <w:t xml:space="preserve">В соответствии со статьей 39 Градостроительного кодекса Российской Федерации, Правилами землепользования и застройки Сурковского сельсовета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области, утвержденными решением Совета депутатов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  четвертого созыва от 18.08.2023 № 238,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области, утвержденным решением Совета депутатов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 третьего созыва от 19.05.2020 № 267, постановлением администрации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 от 05.06.2018 № 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451CFC">
        <w:t>Репьевского</w:t>
      </w:r>
      <w:proofErr w:type="spellEnd"/>
      <w:r w:rsidRPr="00451CFC">
        <w:t xml:space="preserve"> сельсовета)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области» (далее – Административный регламент), администрация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</w:t>
      </w:r>
    </w:p>
    <w:p w:rsidR="00486B20" w:rsidRPr="00451CFC" w:rsidRDefault="00486B20" w:rsidP="00486B20">
      <w:pPr>
        <w:pStyle w:val="a9"/>
        <w:spacing w:before="0" w:beforeAutospacing="0" w:after="0" w:afterAutospacing="0"/>
        <w:ind w:right="-2"/>
        <w:jc w:val="both"/>
      </w:pPr>
      <w:r w:rsidRPr="00451CFC">
        <w:t>ПОСТАНОВЛЯЕТ:</w:t>
      </w:r>
    </w:p>
    <w:p w:rsidR="00486B20" w:rsidRPr="00451CFC" w:rsidRDefault="00486B20" w:rsidP="00486B20">
      <w:pPr>
        <w:pStyle w:val="a9"/>
        <w:spacing w:before="0" w:beforeAutospacing="0" w:after="0" w:afterAutospacing="0"/>
        <w:ind w:firstLine="709"/>
        <w:jc w:val="both"/>
      </w:pPr>
      <w:r w:rsidRPr="00451CFC">
        <w:t xml:space="preserve">1.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451CFC">
        <w:t>Тогучинского</w:t>
      </w:r>
      <w:proofErr w:type="spellEnd"/>
      <w:r w:rsidRPr="00451CFC">
        <w:t xml:space="preserve"> района Новосибирской области от 31.10.2023 № 1274/П/93) площадью 1500,0 квадратных метров, расположенного по адресу: Новосибирская область, </w:t>
      </w:r>
      <w:proofErr w:type="spellStart"/>
      <w:r w:rsidRPr="00451CFC">
        <w:t>Тогучинский</w:t>
      </w:r>
      <w:proofErr w:type="spellEnd"/>
      <w:r w:rsidRPr="00451CFC">
        <w:t xml:space="preserve"> район, </w:t>
      </w:r>
      <w:proofErr w:type="spellStart"/>
      <w:r w:rsidRPr="00451CFC">
        <w:rPr>
          <w:shd w:val="clear" w:color="auto" w:fill="FFFFFF"/>
        </w:rPr>
        <w:t>д.Останино</w:t>
      </w:r>
      <w:proofErr w:type="spellEnd"/>
      <w:r w:rsidRPr="00451CFC">
        <w:rPr>
          <w:shd w:val="clear" w:color="auto" w:fill="FFFFFF"/>
        </w:rPr>
        <w:t xml:space="preserve">, ул. Центральная, д.15а </w:t>
      </w:r>
      <w:r w:rsidRPr="00451CFC">
        <w:t xml:space="preserve">принадлежащего к категории земель – земли населенных пунктов, территориальной зоне – </w:t>
      </w:r>
      <w:proofErr w:type="spellStart"/>
      <w:r w:rsidRPr="00451CFC">
        <w:t>Жин</w:t>
      </w:r>
      <w:proofErr w:type="spellEnd"/>
      <w:r w:rsidRPr="00451CFC">
        <w:t>, зона застройки индивидуальными жилыми домами и ведения личного подсобного хозяйства (далее – Проект).</w:t>
      </w:r>
    </w:p>
    <w:p w:rsidR="00486B20" w:rsidRPr="00451CFC" w:rsidRDefault="00486B20" w:rsidP="00486B20">
      <w:pPr>
        <w:pStyle w:val="a8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/>
          <w:sz w:val="24"/>
          <w:szCs w:val="24"/>
          <w:lang w:eastAsia="ru-RU"/>
        </w:rPr>
        <w:t>2.    Сроки проведения общественных обсуждений определить с 29.10.2024 по 13.11.2024.</w:t>
      </w:r>
    </w:p>
    <w:p w:rsidR="00486B20" w:rsidRPr="00451CFC" w:rsidRDefault="00486B20" w:rsidP="00486B20">
      <w:pPr>
        <w:pStyle w:val="a8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/>
          <w:sz w:val="24"/>
          <w:szCs w:val="24"/>
          <w:lang w:eastAsia="ru-RU"/>
        </w:rPr>
        <w:t>3.     Проект и информационные материалы к нему разместить:</w:t>
      </w:r>
    </w:p>
    <w:p w:rsidR="00486B20" w:rsidRPr="00451CFC" w:rsidRDefault="00486B20" w:rsidP="00486B2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области» </w:t>
      </w:r>
      <w:hyperlink r:id="rId7" w:history="1">
        <w:r w:rsidRPr="00451CF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http://www.dem.nso.ru/</w:t>
        </w:r>
      </w:hyperlink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B20" w:rsidRPr="00451CFC" w:rsidRDefault="00486B20" w:rsidP="00486B2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 официальном сайте администрации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"Интернет" </w:t>
      </w:r>
      <w:hyperlink r:id="rId8" w:history="1">
        <w:r w:rsidRPr="00451CF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https://toguchin.nso.ru/</w:t>
        </w:r>
      </w:hyperlink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B20" w:rsidRPr="00451CFC" w:rsidRDefault="00486B20" w:rsidP="00486B2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 На экспозиции по адресу: Новосибирская область,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Тогучин, ул.Садовая,9, кабинет 306. График проведения экспозиции (ежедневно, кроме выходных дней): с 29.10.2024 – по 13.11.2024   с 08.00 до 13.00 и с 14.00 до 17.00, пятница с 8.00 до 13.00 и с 14.00 до 16.00.</w:t>
      </w:r>
    </w:p>
    <w:p w:rsidR="00486B20" w:rsidRPr="00451CFC" w:rsidRDefault="00486B20" w:rsidP="00486B2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Председателю комиссии по подготовке проекта правил землепользования и застройки сельских поселений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(кроме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Репьевского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области)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Дралюк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обеспечить подготовку и контроль за мероприятиями по проведению </w:t>
      </w:r>
      <w:r w:rsidRPr="0045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общественных обсуждений.</w:t>
      </w:r>
    </w:p>
    <w:p w:rsidR="00486B20" w:rsidRPr="00451CFC" w:rsidRDefault="00486B20" w:rsidP="004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C">
        <w:rPr>
          <w:rFonts w:ascii="Times New Roman" w:hAnsi="Times New Roman" w:cs="Times New Roman"/>
          <w:sz w:val="24"/>
          <w:szCs w:val="24"/>
        </w:rPr>
        <w:t xml:space="preserve">5. Управляющему делами администрации </w:t>
      </w:r>
      <w:proofErr w:type="spellStart"/>
      <w:r w:rsidRPr="00451CF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51CF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451CFC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451CFC">
        <w:rPr>
          <w:rFonts w:ascii="Times New Roman" w:hAnsi="Times New Roman" w:cs="Times New Roman"/>
          <w:sz w:val="24"/>
          <w:szCs w:val="24"/>
        </w:rPr>
        <w:t xml:space="preserve"> Вестник» и разместить настоящее постановление на официальном сайте администрации </w:t>
      </w:r>
      <w:proofErr w:type="spellStart"/>
      <w:r w:rsidRPr="00451CF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51CF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86B20" w:rsidRPr="00451CFC" w:rsidRDefault="00486B20" w:rsidP="00486B20">
      <w:pPr>
        <w:shd w:val="clear" w:color="auto" w:fill="FFFFFF"/>
        <w:spacing w:after="0" w:line="315" w:lineRule="atLeas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Контроль за исполнением постановления возложить на заместителя главы администрации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proofErr w:type="spell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Дралюк</w:t>
      </w:r>
      <w:proofErr w:type="spellEnd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1C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А.Н..</w:t>
      </w:r>
      <w:proofErr w:type="gramEnd"/>
    </w:p>
    <w:p w:rsidR="00486B20" w:rsidRPr="00451CFC" w:rsidRDefault="00486B20" w:rsidP="00486B2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51CFC" w:rsidRDefault="00486B20" w:rsidP="00486B2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51CFC" w:rsidRDefault="00486B20" w:rsidP="00486B20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20" w:rsidRPr="00451CFC" w:rsidRDefault="00486B20" w:rsidP="00486B20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4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486B20" w:rsidRPr="00451CFC" w:rsidRDefault="00486B20" w:rsidP="00486B20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             С.С. </w:t>
      </w:r>
      <w:proofErr w:type="spellStart"/>
      <w:r w:rsidRPr="00451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Пыхтин</w:t>
      </w:r>
      <w:proofErr w:type="spellEnd"/>
    </w:p>
    <w:p w:rsidR="00486B20" w:rsidRDefault="00486B20" w:rsidP="00486B20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6B20" w:rsidRDefault="00486B20" w:rsidP="00486B20">
      <w:pPr>
        <w:autoSpaceDN w:val="0"/>
        <w:spacing w:after="0" w:line="240" w:lineRule="auto"/>
        <w:ind w:right="-284"/>
        <w:rPr>
          <w:rFonts w:ascii="Times New Roman" w:eastAsia="Times New Roman" w:hAnsi="Times New Roman"/>
          <w:bCs/>
          <w:sz w:val="20"/>
          <w:szCs w:val="20"/>
        </w:rPr>
      </w:pPr>
    </w:p>
    <w:p w:rsidR="00486B20" w:rsidRPr="001445AB" w:rsidRDefault="00486B20" w:rsidP="00486B20">
      <w:pPr>
        <w:autoSpaceDN w:val="0"/>
        <w:spacing w:after="0" w:line="240" w:lineRule="auto"/>
        <w:ind w:right="-284"/>
        <w:rPr>
          <w:rFonts w:ascii="Times New Roman" w:eastAsia="Times New Roman" w:hAnsi="Times New Roman"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Лексукова</w:t>
      </w:r>
      <w:proofErr w:type="spellEnd"/>
    </w:p>
    <w:p w:rsidR="00486B20" w:rsidRPr="001445AB" w:rsidRDefault="00486B20" w:rsidP="00486B20">
      <w:pPr>
        <w:autoSpaceDN w:val="0"/>
        <w:spacing w:after="0" w:line="240" w:lineRule="auto"/>
        <w:ind w:right="-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</w:rPr>
        <w:t>24904</w:t>
      </w:r>
    </w:p>
    <w:p w:rsidR="00486B20" w:rsidRPr="00451CFC" w:rsidRDefault="00486B20" w:rsidP="00486B20">
      <w:pPr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451CFC">
        <w:rPr>
          <w:rFonts w:ascii="Times New Roman" w:hAnsi="Times New Roman"/>
          <w:b/>
          <w:sz w:val="24"/>
          <w:szCs w:val="24"/>
        </w:rPr>
        <w:t>Информация к проекту решения о предоставлении разрешения на условно разрешенный вид использования земельного участка:</w:t>
      </w:r>
    </w:p>
    <w:p w:rsidR="00486B20" w:rsidRPr="00451CFC" w:rsidRDefault="00486B20" w:rsidP="00486B20">
      <w:pPr>
        <w:ind w:right="284"/>
        <w:rPr>
          <w:rFonts w:ascii="Times New Roman" w:hAnsi="Times New Roman"/>
          <w:b/>
          <w:sz w:val="24"/>
          <w:szCs w:val="24"/>
        </w:rPr>
      </w:pPr>
      <w:r w:rsidRPr="00451CFC">
        <w:rPr>
          <w:rFonts w:ascii="Times New Roman" w:hAnsi="Times New Roman"/>
          <w:b/>
          <w:sz w:val="24"/>
          <w:szCs w:val="24"/>
        </w:rPr>
        <w:t xml:space="preserve">Заявитель: </w:t>
      </w:r>
      <w:r w:rsidRPr="00451C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451CFC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451CF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486B20" w:rsidRPr="00451CFC" w:rsidRDefault="00486B20" w:rsidP="00486B20">
      <w:pPr>
        <w:spacing w:after="0"/>
        <w:rPr>
          <w:rFonts w:ascii="Times New Roman" w:hAnsi="Times New Roman"/>
          <w:sz w:val="24"/>
          <w:szCs w:val="24"/>
        </w:rPr>
      </w:pPr>
      <w:r w:rsidRPr="00451CFC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86B20" w:rsidRPr="00451CFC" w:rsidRDefault="00486B20" w:rsidP="00486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FC">
        <w:rPr>
          <w:rFonts w:ascii="Times New Roman" w:hAnsi="Times New Roman"/>
          <w:sz w:val="24"/>
          <w:szCs w:val="24"/>
          <w:u w:val="single"/>
        </w:rPr>
        <w:t>адрес</w:t>
      </w:r>
      <w:r w:rsidRPr="00451CFC">
        <w:rPr>
          <w:rFonts w:ascii="Times New Roman" w:hAnsi="Times New Roman"/>
          <w:sz w:val="24"/>
          <w:szCs w:val="24"/>
        </w:rPr>
        <w:t xml:space="preserve">: Новосибирская область, </w:t>
      </w:r>
      <w:proofErr w:type="spellStart"/>
      <w:r w:rsidRPr="00451CFC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451CFC">
        <w:rPr>
          <w:rFonts w:ascii="Times New Roman" w:hAnsi="Times New Roman"/>
          <w:sz w:val="24"/>
          <w:szCs w:val="24"/>
        </w:rPr>
        <w:t xml:space="preserve"> район, </w:t>
      </w:r>
      <w:r w:rsidRPr="00451CFC">
        <w:rPr>
          <w:rFonts w:ascii="Times New Roman" w:hAnsi="Times New Roman"/>
          <w:sz w:val="24"/>
          <w:szCs w:val="24"/>
          <w:shd w:val="clear" w:color="auto" w:fill="FFFFFF"/>
        </w:rPr>
        <w:t xml:space="preserve">д. </w:t>
      </w:r>
      <w:proofErr w:type="spellStart"/>
      <w:r w:rsidRPr="00451CFC">
        <w:rPr>
          <w:rFonts w:ascii="Times New Roman" w:hAnsi="Times New Roman"/>
          <w:sz w:val="24"/>
          <w:szCs w:val="24"/>
          <w:shd w:val="clear" w:color="auto" w:fill="FFFFFF"/>
        </w:rPr>
        <w:t>Останино</w:t>
      </w:r>
      <w:proofErr w:type="spellEnd"/>
      <w:r w:rsidRPr="00451CFC">
        <w:rPr>
          <w:rFonts w:ascii="Times New Roman" w:hAnsi="Times New Roman"/>
          <w:sz w:val="24"/>
          <w:szCs w:val="24"/>
          <w:shd w:val="clear" w:color="auto" w:fill="FFFFFF"/>
        </w:rPr>
        <w:t>, ул. Центральная, д. 15а</w:t>
      </w:r>
      <w:r w:rsidRPr="00451CFC">
        <w:rPr>
          <w:rFonts w:ascii="Times New Roman" w:hAnsi="Times New Roman"/>
          <w:sz w:val="24"/>
          <w:szCs w:val="24"/>
        </w:rPr>
        <w:t xml:space="preserve">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451CFC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Pr="00451CFC">
        <w:rPr>
          <w:rFonts w:ascii="Times New Roman" w:hAnsi="Times New Roman"/>
          <w:sz w:val="24"/>
          <w:szCs w:val="24"/>
        </w:rPr>
        <w:t xml:space="preserve"> района Новосибирской области от 31.10.2023 № 1274/П/93)</w:t>
      </w:r>
    </w:p>
    <w:p w:rsidR="00486B20" w:rsidRPr="00451CFC" w:rsidRDefault="00486B20" w:rsidP="00486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CFC">
        <w:rPr>
          <w:rFonts w:ascii="Times New Roman" w:hAnsi="Times New Roman"/>
          <w:sz w:val="24"/>
          <w:szCs w:val="24"/>
          <w:u w:val="single"/>
        </w:rPr>
        <w:t>площадь</w:t>
      </w:r>
      <w:r w:rsidRPr="00451CFC">
        <w:rPr>
          <w:rFonts w:ascii="Times New Roman" w:hAnsi="Times New Roman"/>
          <w:sz w:val="24"/>
          <w:szCs w:val="24"/>
        </w:rPr>
        <w:t xml:space="preserve">: 1500,0 </w:t>
      </w:r>
      <w:proofErr w:type="spellStart"/>
      <w:r w:rsidRPr="00451CFC">
        <w:rPr>
          <w:rFonts w:ascii="Times New Roman" w:hAnsi="Times New Roman"/>
          <w:sz w:val="24"/>
          <w:szCs w:val="24"/>
        </w:rPr>
        <w:t>кв.м</w:t>
      </w:r>
      <w:proofErr w:type="spellEnd"/>
      <w:r w:rsidRPr="00451CFC">
        <w:rPr>
          <w:rFonts w:ascii="Times New Roman" w:hAnsi="Times New Roman"/>
          <w:sz w:val="24"/>
          <w:szCs w:val="24"/>
        </w:rPr>
        <w:t xml:space="preserve"> </w:t>
      </w:r>
    </w:p>
    <w:p w:rsidR="00486B20" w:rsidRPr="00451CFC" w:rsidRDefault="00486B20" w:rsidP="00486B2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51CFC">
        <w:rPr>
          <w:rFonts w:ascii="Times New Roman" w:hAnsi="Times New Roman"/>
          <w:b/>
          <w:sz w:val="24"/>
          <w:szCs w:val="24"/>
        </w:rPr>
        <w:t xml:space="preserve">Территориальная зона: </w:t>
      </w:r>
      <w:r w:rsidRPr="00451CFC">
        <w:rPr>
          <w:rFonts w:ascii="Times New Roman" w:hAnsi="Times New Roman"/>
          <w:sz w:val="24"/>
          <w:szCs w:val="24"/>
        </w:rPr>
        <w:t>Зона застройки индивидуальными жилыми домами и ведения личного подсобного хозяйства (</w:t>
      </w:r>
      <w:proofErr w:type="spellStart"/>
      <w:r w:rsidRPr="00451CFC">
        <w:rPr>
          <w:rFonts w:ascii="Times New Roman" w:hAnsi="Times New Roman"/>
          <w:sz w:val="24"/>
          <w:szCs w:val="24"/>
        </w:rPr>
        <w:t>Жин</w:t>
      </w:r>
      <w:proofErr w:type="spellEnd"/>
      <w:r w:rsidRPr="00451CFC">
        <w:rPr>
          <w:rFonts w:ascii="Times New Roman" w:hAnsi="Times New Roman"/>
          <w:sz w:val="24"/>
          <w:szCs w:val="24"/>
        </w:rPr>
        <w:t>)</w:t>
      </w:r>
    </w:p>
    <w:p w:rsidR="00486B20" w:rsidRPr="00451CFC" w:rsidRDefault="00486B20" w:rsidP="00486B20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 w:rsidRPr="00451CFC">
        <w:rPr>
          <w:rFonts w:ascii="Times New Roman" w:hAnsi="Times New Roman"/>
          <w:b/>
          <w:sz w:val="24"/>
          <w:szCs w:val="24"/>
        </w:rPr>
        <w:t xml:space="preserve">Запрос: </w:t>
      </w:r>
      <w:r w:rsidRPr="00451CFC">
        <w:rPr>
          <w:rFonts w:ascii="Times New Roman" w:hAnsi="Times New Roman"/>
          <w:sz w:val="24"/>
          <w:szCs w:val="24"/>
        </w:rPr>
        <w:t>«ведение огородничества»</w:t>
      </w:r>
    </w:p>
    <w:p w:rsidR="00486B20" w:rsidRPr="00451CFC" w:rsidRDefault="00486B20" w:rsidP="00486B20">
      <w:pPr>
        <w:spacing w:before="120" w:after="0"/>
        <w:rPr>
          <w:rFonts w:ascii="Times New Roman" w:hAnsi="Times New Roman"/>
          <w:sz w:val="24"/>
          <w:szCs w:val="24"/>
        </w:rPr>
      </w:pPr>
      <w:r w:rsidRPr="00451CFC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Pr="00451CFC">
        <w:rPr>
          <w:rFonts w:ascii="Times New Roman" w:hAnsi="Times New Roman"/>
          <w:sz w:val="24"/>
          <w:szCs w:val="24"/>
        </w:rPr>
        <w:t>ведение огородничества</w:t>
      </w:r>
    </w:p>
    <w:p w:rsidR="00486B20" w:rsidRPr="00451CFC" w:rsidRDefault="00486B20" w:rsidP="00486B20">
      <w:pPr>
        <w:spacing w:before="120" w:after="0"/>
        <w:rPr>
          <w:rFonts w:ascii="Times New Roman" w:hAnsi="Times New Roman"/>
          <w:sz w:val="24"/>
          <w:szCs w:val="24"/>
        </w:rPr>
      </w:pPr>
      <w:r w:rsidRPr="00451C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Схема № 1</w:t>
      </w:r>
    </w:p>
    <w:p w:rsidR="00486B20" w:rsidRDefault="00486B20" w:rsidP="00486B20">
      <w:pPr>
        <w:spacing w:before="120" w:after="0"/>
        <w:rPr>
          <w:rFonts w:ascii="Times New Roman" w:hAnsi="Times New Roman"/>
          <w:sz w:val="28"/>
          <w:szCs w:val="28"/>
        </w:rPr>
      </w:pPr>
      <w:r w:rsidRPr="000715D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B1E28D" wp14:editId="364D02DB">
            <wp:extent cx="4714875" cy="454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B20" w:rsidRDefault="00486B20" w:rsidP="00486B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86B20" w:rsidRDefault="00486B20" w:rsidP="00486B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4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760AE3" wp14:editId="3B8C7823">
            <wp:extent cx="4533900" cy="3495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B20" w:rsidRPr="00486B20" w:rsidRDefault="00486B20" w:rsidP="00486B20">
      <w:pPr>
        <w:rPr>
          <w:rFonts w:ascii="Times New Roman" w:hAnsi="Times New Roman" w:cs="Times New Roman"/>
          <w:sz w:val="24"/>
          <w:szCs w:val="24"/>
        </w:rPr>
      </w:pPr>
    </w:p>
    <w:p w:rsidR="00486B20" w:rsidRDefault="00486B20" w:rsidP="00486B20">
      <w:pPr>
        <w:rPr>
          <w:rFonts w:ascii="Times New Roman" w:hAnsi="Times New Roman" w:cs="Times New Roman"/>
          <w:sz w:val="24"/>
          <w:szCs w:val="24"/>
        </w:rPr>
      </w:pPr>
    </w:p>
    <w:p w:rsidR="00486B20" w:rsidRPr="00486B20" w:rsidRDefault="00486B20" w:rsidP="00486B20">
      <w:pPr>
        <w:pStyle w:val="aa"/>
        <w:ind w:right="-2"/>
        <w:rPr>
          <w:b w:val="0"/>
          <w:bCs w:val="0"/>
          <w:sz w:val="24"/>
        </w:rPr>
      </w:pPr>
      <w:r w:rsidRPr="00486B20">
        <w:rPr>
          <w:sz w:val="24"/>
        </w:rPr>
        <w:lastRenderedPageBreak/>
        <w:tab/>
      </w:r>
      <w:r w:rsidRPr="00486B20">
        <w:rPr>
          <w:b w:val="0"/>
          <w:bCs w:val="0"/>
          <w:noProof/>
          <w:sz w:val="24"/>
          <w:lang w:val="ru-RU" w:eastAsia="ru-RU"/>
        </w:rPr>
        <w:drawing>
          <wp:inline distT="0" distB="0" distL="0" distR="0">
            <wp:extent cx="600075" cy="723900"/>
            <wp:effectExtent l="0" t="0" r="9525" b="0"/>
            <wp:docPr id="4" name="Рисунок 4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24"/>
        <w:gridCol w:w="4631"/>
      </w:tblGrid>
      <w:tr w:rsidR="00486B20" w:rsidRPr="00486B20" w:rsidTr="00F6069A">
        <w:tblPrEx>
          <w:tblCellMar>
            <w:top w:w="0" w:type="dxa"/>
            <w:bottom w:w="0" w:type="dxa"/>
          </w:tblCellMar>
        </w:tblPrEx>
        <w:tc>
          <w:tcPr>
            <w:tcW w:w="10249" w:type="dxa"/>
            <w:gridSpan w:val="2"/>
          </w:tcPr>
          <w:p w:rsidR="00486B20" w:rsidRPr="00486B20" w:rsidRDefault="00486B20" w:rsidP="00F6069A">
            <w:pPr>
              <w:pStyle w:val="aa"/>
              <w:rPr>
                <w:sz w:val="24"/>
                <w:lang w:val="ru-RU" w:eastAsia="ru-RU"/>
              </w:rPr>
            </w:pPr>
            <w:r w:rsidRPr="00486B20">
              <w:rPr>
                <w:sz w:val="24"/>
                <w:lang w:val="ru-RU" w:eastAsia="ru-RU"/>
              </w:rPr>
              <w:t>АДМИНИСТРАЦИЯ</w:t>
            </w:r>
          </w:p>
          <w:p w:rsidR="00486B20" w:rsidRPr="00486B20" w:rsidRDefault="00486B20" w:rsidP="00F6069A">
            <w:pPr>
              <w:pStyle w:val="aa"/>
              <w:rPr>
                <w:sz w:val="24"/>
                <w:lang w:val="ru-RU" w:eastAsia="ru-RU"/>
              </w:rPr>
            </w:pPr>
            <w:r w:rsidRPr="00486B20">
              <w:rPr>
                <w:sz w:val="24"/>
                <w:lang w:val="ru-RU" w:eastAsia="ru-RU"/>
              </w:rPr>
              <w:t>ТОГУЧИНСКОГО РАЙОНА</w:t>
            </w:r>
          </w:p>
          <w:p w:rsidR="00486B20" w:rsidRPr="00486B20" w:rsidRDefault="00486B20" w:rsidP="00F6069A">
            <w:pPr>
              <w:pStyle w:val="aa"/>
              <w:ind w:right="-55"/>
              <w:rPr>
                <w:sz w:val="24"/>
                <w:lang w:val="ru-RU" w:eastAsia="ru-RU"/>
              </w:rPr>
            </w:pPr>
            <w:r w:rsidRPr="00486B20">
              <w:rPr>
                <w:sz w:val="24"/>
                <w:lang w:val="ru-RU" w:eastAsia="ru-RU"/>
              </w:rPr>
              <w:t>НОВОСИБИРСКОЙ ОБЛАСТИ</w:t>
            </w:r>
          </w:p>
        </w:tc>
      </w:tr>
      <w:tr w:rsidR="00486B20" w:rsidRPr="00486B20" w:rsidTr="00F6069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249" w:type="dxa"/>
            <w:gridSpan w:val="2"/>
          </w:tcPr>
          <w:p w:rsidR="00486B20" w:rsidRPr="00486B20" w:rsidRDefault="00486B20" w:rsidP="00F6069A">
            <w:pPr>
              <w:pStyle w:val="aa"/>
              <w:ind w:right="-55"/>
              <w:rPr>
                <w:b w:val="0"/>
                <w:bCs w:val="0"/>
                <w:sz w:val="24"/>
                <w:lang w:val="ru-RU" w:eastAsia="ru-RU"/>
              </w:rPr>
            </w:pPr>
          </w:p>
        </w:tc>
      </w:tr>
      <w:tr w:rsidR="00486B20" w:rsidRPr="00486B20" w:rsidTr="00F6069A">
        <w:tblPrEx>
          <w:tblCellMar>
            <w:top w:w="0" w:type="dxa"/>
            <w:bottom w:w="0" w:type="dxa"/>
          </w:tblCellMar>
        </w:tblPrEx>
        <w:tc>
          <w:tcPr>
            <w:tcW w:w="10249" w:type="dxa"/>
            <w:gridSpan w:val="2"/>
          </w:tcPr>
          <w:p w:rsidR="00486B20" w:rsidRPr="00486B20" w:rsidRDefault="00486B20" w:rsidP="00F6069A">
            <w:pPr>
              <w:pStyle w:val="aa"/>
              <w:ind w:right="-55"/>
              <w:rPr>
                <w:bCs w:val="0"/>
                <w:sz w:val="24"/>
                <w:lang w:val="ru-RU" w:eastAsia="ru-RU"/>
              </w:rPr>
            </w:pPr>
            <w:r w:rsidRPr="00486B20">
              <w:rPr>
                <w:bCs w:val="0"/>
                <w:sz w:val="24"/>
                <w:lang w:val="ru-RU" w:eastAsia="ru-RU"/>
              </w:rPr>
              <w:t>ПОСТАНОВЛЕНИЕ</w:t>
            </w:r>
          </w:p>
          <w:p w:rsidR="00486B20" w:rsidRPr="00486B20" w:rsidRDefault="00486B20" w:rsidP="00F6069A">
            <w:pPr>
              <w:pStyle w:val="aa"/>
              <w:ind w:right="-55"/>
              <w:rPr>
                <w:bCs w:val="0"/>
                <w:sz w:val="24"/>
                <w:lang w:val="ru-RU" w:eastAsia="ru-RU"/>
              </w:rPr>
            </w:pPr>
          </w:p>
          <w:tbl>
            <w:tblPr>
              <w:tblW w:w="0" w:type="auto"/>
              <w:tblInd w:w="3708" w:type="dxa"/>
              <w:tblLook w:val="01E0" w:firstRow="1" w:lastRow="1" w:firstColumn="1" w:lastColumn="1" w:noHBand="0" w:noVBand="0"/>
            </w:tblPr>
            <w:tblGrid>
              <w:gridCol w:w="1620"/>
              <w:gridCol w:w="445"/>
              <w:gridCol w:w="900"/>
            </w:tblGrid>
            <w:tr w:rsidR="00486B20" w:rsidRPr="00486B20" w:rsidTr="00F6069A">
              <w:tc>
                <w:tcPr>
                  <w:tcW w:w="1620" w:type="dxa"/>
                  <w:shd w:val="clear" w:color="auto" w:fill="auto"/>
                </w:tcPr>
                <w:p w:rsidR="00486B20" w:rsidRPr="00486B20" w:rsidRDefault="00486B20" w:rsidP="00F6069A">
                  <w:pPr>
                    <w:pStyle w:val="aa"/>
                    <w:ind w:right="-55"/>
                    <w:rPr>
                      <w:b w:val="0"/>
                      <w:bCs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</w:tcPr>
                <w:p w:rsidR="00486B20" w:rsidRPr="00486B20" w:rsidRDefault="00486B20" w:rsidP="00F6069A">
                  <w:pPr>
                    <w:pStyle w:val="aa"/>
                    <w:ind w:right="-55"/>
                    <w:rPr>
                      <w:b w:val="0"/>
                      <w:bCs w:val="0"/>
                      <w:sz w:val="24"/>
                      <w:lang w:val="ru-RU" w:eastAsia="ru-RU"/>
                    </w:rPr>
                  </w:pPr>
                  <w:r w:rsidRPr="00486B20">
                    <w:rPr>
                      <w:b w:val="0"/>
                      <w:bCs w:val="0"/>
                      <w:sz w:val="24"/>
                      <w:lang w:val="ru-RU" w:eastAsia="ru-RU"/>
                    </w:rPr>
                    <w:t>№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486B20" w:rsidRPr="00486B20" w:rsidRDefault="00486B20" w:rsidP="00F6069A">
                  <w:pPr>
                    <w:pStyle w:val="aa"/>
                    <w:ind w:right="-55"/>
                    <w:rPr>
                      <w:b w:val="0"/>
                      <w:bCs w:val="0"/>
                      <w:sz w:val="24"/>
                      <w:lang w:val="ru-RU" w:eastAsia="ru-RU"/>
                    </w:rPr>
                  </w:pPr>
                </w:p>
              </w:tc>
            </w:tr>
          </w:tbl>
          <w:p w:rsidR="00486B20" w:rsidRPr="00486B20" w:rsidRDefault="00486B20" w:rsidP="00F6069A">
            <w:pPr>
              <w:pStyle w:val="aa"/>
              <w:ind w:right="-55"/>
              <w:rPr>
                <w:b w:val="0"/>
                <w:bCs w:val="0"/>
                <w:sz w:val="24"/>
                <w:lang w:val="ru-RU" w:eastAsia="ru-RU"/>
              </w:rPr>
            </w:pPr>
          </w:p>
          <w:p w:rsidR="00486B20" w:rsidRPr="00486B20" w:rsidRDefault="00486B20" w:rsidP="00F6069A">
            <w:pPr>
              <w:pStyle w:val="aa"/>
              <w:ind w:right="-55"/>
              <w:rPr>
                <w:b w:val="0"/>
                <w:bCs w:val="0"/>
                <w:sz w:val="24"/>
                <w:lang w:val="ru-RU" w:eastAsia="ru-RU"/>
              </w:rPr>
            </w:pPr>
          </w:p>
          <w:p w:rsidR="00486B20" w:rsidRPr="00486B20" w:rsidRDefault="00486B20" w:rsidP="00F6069A">
            <w:pPr>
              <w:pStyle w:val="aa"/>
              <w:ind w:right="-55"/>
              <w:rPr>
                <w:b w:val="0"/>
                <w:bCs w:val="0"/>
                <w:sz w:val="24"/>
                <w:lang w:val="ru-RU" w:eastAsia="ru-RU"/>
              </w:rPr>
            </w:pPr>
            <w:r w:rsidRPr="00486B20">
              <w:rPr>
                <w:b w:val="0"/>
                <w:bCs w:val="0"/>
                <w:sz w:val="24"/>
                <w:lang w:val="ru-RU" w:eastAsia="ru-RU"/>
              </w:rPr>
              <w:t>г. Тогучин</w:t>
            </w:r>
          </w:p>
          <w:p w:rsidR="00486B20" w:rsidRPr="00486B20" w:rsidRDefault="00486B20" w:rsidP="00F6069A">
            <w:pPr>
              <w:pStyle w:val="aa"/>
              <w:ind w:right="-55"/>
              <w:rPr>
                <w:bCs w:val="0"/>
                <w:sz w:val="24"/>
                <w:lang w:val="ru-RU" w:eastAsia="ru-RU"/>
              </w:rPr>
            </w:pPr>
          </w:p>
        </w:tc>
      </w:tr>
      <w:tr w:rsidR="00486B20" w:rsidRPr="00486B20" w:rsidTr="00F6069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5068" w:type="dxa"/>
          </w:tcPr>
          <w:p w:rsidR="00486B20" w:rsidRPr="00486B20" w:rsidRDefault="00486B20" w:rsidP="00F60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486B20" w:rsidRPr="00486B20" w:rsidRDefault="00486B20" w:rsidP="00F606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B20" w:rsidRPr="00486B20" w:rsidRDefault="00486B20" w:rsidP="00486B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</w:t>
      </w:r>
      <w:r w:rsidRPr="00486B20">
        <w:rPr>
          <w:rFonts w:ascii="Times New Roman" w:hAnsi="Times New Roman" w:cs="Times New Roman"/>
          <w:sz w:val="24"/>
          <w:szCs w:val="24"/>
        </w:rPr>
        <w:t>е</w:t>
      </w:r>
      <w:r w:rsidRPr="00486B20">
        <w:rPr>
          <w:rFonts w:ascii="Times New Roman" w:hAnsi="Times New Roman" w:cs="Times New Roman"/>
          <w:sz w:val="24"/>
          <w:szCs w:val="24"/>
        </w:rPr>
        <w:t>шенный вид использования земельного участка или объекта капитального строительс</w:t>
      </w:r>
      <w:r w:rsidRPr="00486B20">
        <w:rPr>
          <w:rFonts w:ascii="Times New Roman" w:hAnsi="Times New Roman" w:cs="Times New Roman"/>
          <w:sz w:val="24"/>
          <w:szCs w:val="24"/>
        </w:rPr>
        <w:t>т</w:t>
      </w:r>
      <w:r w:rsidRPr="00486B20">
        <w:rPr>
          <w:rFonts w:ascii="Times New Roman" w:hAnsi="Times New Roman" w:cs="Times New Roman"/>
          <w:sz w:val="24"/>
          <w:szCs w:val="24"/>
        </w:rPr>
        <w:t>ва</w:t>
      </w:r>
    </w:p>
    <w:p w:rsidR="00486B20" w:rsidRPr="00486B20" w:rsidRDefault="00486B20" w:rsidP="00486B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86B20" w:rsidRPr="00486B20" w:rsidRDefault="00486B20" w:rsidP="00486B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6B20" w:rsidRPr="00486B20" w:rsidRDefault="00486B20" w:rsidP="00486B20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 xml:space="preserve">В соответствии со статьей 39 Градостроительного кодекса Российской Федерации, Правилами землепользования и застройки Сурковского сельсовета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утвержденными решением Совета депутатов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четвертого созыва от 18.08.2023 № 238, постановлением администрации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сельсовета)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________.2024 № ___, администрация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486B20" w:rsidRPr="00486B20" w:rsidRDefault="00486B20" w:rsidP="00486B20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86B20" w:rsidRPr="00486B20" w:rsidRDefault="00486B20" w:rsidP="00486B20">
      <w:pPr>
        <w:pStyle w:val="a9"/>
        <w:spacing w:before="0" w:beforeAutospacing="0" w:after="0" w:afterAutospacing="0"/>
        <w:ind w:firstLine="709"/>
        <w:jc w:val="both"/>
      </w:pPr>
      <w:r w:rsidRPr="00486B20">
        <w:rPr>
          <w:bCs/>
        </w:rPr>
        <w:t xml:space="preserve">1.  Предоставить администрации </w:t>
      </w:r>
      <w:proofErr w:type="spellStart"/>
      <w:r w:rsidRPr="00486B20">
        <w:rPr>
          <w:bCs/>
        </w:rPr>
        <w:t>Тогучинского</w:t>
      </w:r>
      <w:proofErr w:type="spellEnd"/>
      <w:r w:rsidRPr="00486B20">
        <w:rPr>
          <w:bCs/>
        </w:rPr>
        <w:t xml:space="preserve"> района Новосибирской области разрешение на условно разрешенный вид использования земельного участка или объекта капитального строительства «</w:t>
      </w:r>
      <w:r w:rsidRPr="00486B20">
        <w:t xml:space="preserve">ведение огородничества»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486B20">
        <w:t>Тогучинского</w:t>
      </w:r>
      <w:proofErr w:type="spellEnd"/>
      <w:r w:rsidRPr="00486B20">
        <w:t xml:space="preserve"> района Новосибирской области от 31.10.2023 № 1274/П/93) площадью 1500,0 квадратных метров, расположенного по адресу: Новосибирская область, </w:t>
      </w:r>
      <w:proofErr w:type="spellStart"/>
      <w:r w:rsidRPr="00486B20">
        <w:t>Тогучинский</w:t>
      </w:r>
      <w:proofErr w:type="spellEnd"/>
      <w:r w:rsidRPr="00486B20">
        <w:t xml:space="preserve"> район, д. </w:t>
      </w:r>
      <w:proofErr w:type="spellStart"/>
      <w:r w:rsidRPr="00486B20">
        <w:t>Останино</w:t>
      </w:r>
      <w:proofErr w:type="spellEnd"/>
      <w:r w:rsidRPr="00486B20">
        <w:rPr>
          <w:shd w:val="clear" w:color="auto" w:fill="FFFFFF"/>
        </w:rPr>
        <w:t xml:space="preserve">, ул. Центральная, д.15а, </w:t>
      </w:r>
      <w:r w:rsidRPr="00486B20">
        <w:t xml:space="preserve">принадлежащего к категории земель – земли населенных пунктов, территориальной зоне – </w:t>
      </w:r>
      <w:proofErr w:type="spellStart"/>
      <w:r w:rsidRPr="00486B20">
        <w:t>Жин</w:t>
      </w:r>
      <w:proofErr w:type="spellEnd"/>
      <w:r w:rsidRPr="00486B20">
        <w:t>, зона застройки индивидуальными жилыми домами и ведения личного подсобного хозяйства (далее – Проект).</w:t>
      </w:r>
    </w:p>
    <w:p w:rsidR="00486B20" w:rsidRPr="00486B20" w:rsidRDefault="00486B20" w:rsidP="00486B20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t xml:space="preserve">2. Управляющему делами администрации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Вестник» и разместить настоящее постановление на официальном сайте администрации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86B20" w:rsidRPr="00486B20" w:rsidRDefault="00486B20" w:rsidP="00486B20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B20">
        <w:rPr>
          <w:rFonts w:ascii="Times New Roman" w:hAnsi="Times New Roman" w:cs="Times New Roman"/>
          <w:sz w:val="24"/>
          <w:szCs w:val="24"/>
        </w:rPr>
        <w:lastRenderedPageBreak/>
        <w:t xml:space="preserve">3.  Контроль за исполнением постановления возложить на заместителя главы администрации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Pr="00486B20">
        <w:rPr>
          <w:rFonts w:ascii="Times New Roman" w:hAnsi="Times New Roman" w:cs="Times New Roman"/>
          <w:sz w:val="24"/>
          <w:szCs w:val="24"/>
        </w:rPr>
        <w:t>Дралюк</w:t>
      </w:r>
      <w:proofErr w:type="spellEnd"/>
      <w:r w:rsidRPr="00486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B20">
        <w:rPr>
          <w:rFonts w:ascii="Times New Roman" w:hAnsi="Times New Roman" w:cs="Times New Roman"/>
          <w:sz w:val="24"/>
          <w:szCs w:val="24"/>
        </w:rPr>
        <w:t>А.Н..</w:t>
      </w:r>
      <w:proofErr w:type="gramEnd"/>
    </w:p>
    <w:p w:rsidR="00486B20" w:rsidRPr="00486B20" w:rsidRDefault="00486B20" w:rsidP="00486B20">
      <w:pPr>
        <w:autoSpaceDN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B20" w:rsidRPr="00486B20" w:rsidRDefault="00486B20" w:rsidP="00486B20">
      <w:pPr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B2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486B20">
        <w:rPr>
          <w:rFonts w:ascii="Times New Roman" w:hAnsi="Times New Roman" w:cs="Times New Roman"/>
          <w:color w:val="000000"/>
          <w:sz w:val="24"/>
          <w:szCs w:val="24"/>
        </w:rPr>
        <w:t>Тогучинского</w:t>
      </w:r>
      <w:proofErr w:type="spellEnd"/>
      <w:r w:rsidRPr="00486B2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486B20" w:rsidRPr="00486B20" w:rsidRDefault="00486B20" w:rsidP="00486B20">
      <w:pPr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B20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                                   С.С. </w:t>
      </w:r>
      <w:proofErr w:type="spellStart"/>
      <w:r w:rsidRPr="00486B20">
        <w:rPr>
          <w:rFonts w:ascii="Times New Roman" w:hAnsi="Times New Roman" w:cs="Times New Roman"/>
          <w:color w:val="000000"/>
          <w:sz w:val="24"/>
          <w:szCs w:val="24"/>
        </w:rPr>
        <w:t>Пыхтин</w:t>
      </w:r>
      <w:proofErr w:type="spellEnd"/>
    </w:p>
    <w:p w:rsidR="00486B20" w:rsidRPr="00486B20" w:rsidRDefault="00486B20" w:rsidP="00486B20">
      <w:pPr>
        <w:autoSpaceDN w:val="0"/>
        <w:ind w:right="-55"/>
        <w:rPr>
          <w:rFonts w:ascii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486B20">
        <w:rPr>
          <w:rFonts w:ascii="Times New Roman" w:hAnsi="Times New Roman" w:cs="Times New Roman"/>
          <w:bCs/>
          <w:sz w:val="24"/>
          <w:szCs w:val="24"/>
          <w:lang w:eastAsia="x-none"/>
        </w:rPr>
        <w:t>Лексукова</w:t>
      </w:r>
      <w:proofErr w:type="spellEnd"/>
    </w:p>
    <w:p w:rsidR="00486B20" w:rsidRPr="00486B20" w:rsidRDefault="00486B20" w:rsidP="00486B20">
      <w:pPr>
        <w:autoSpaceDN w:val="0"/>
        <w:ind w:right="-55"/>
        <w:rPr>
          <w:rFonts w:ascii="Times New Roman" w:hAnsi="Times New Roman" w:cs="Times New Roman"/>
          <w:sz w:val="24"/>
          <w:szCs w:val="24"/>
        </w:rPr>
      </w:pPr>
      <w:r w:rsidRPr="00486B20">
        <w:rPr>
          <w:rFonts w:ascii="Times New Roman" w:hAnsi="Times New Roman" w:cs="Times New Roman"/>
          <w:bCs/>
          <w:sz w:val="24"/>
          <w:szCs w:val="24"/>
          <w:lang w:eastAsia="x-none"/>
        </w:rPr>
        <w:t>24904</w:t>
      </w:r>
    </w:p>
    <w:p w:rsidR="00486B20" w:rsidRPr="00486B20" w:rsidRDefault="00486B20" w:rsidP="00486B2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486B20" w:rsidRPr="0048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6D5B0009"/>
    <w:multiLevelType w:val="multilevel"/>
    <w:tmpl w:val="B262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E4A2E01"/>
    <w:multiLevelType w:val="hybridMultilevel"/>
    <w:tmpl w:val="1B2CA7B4"/>
    <w:lvl w:ilvl="0" w:tplc="1D965482">
      <w:start w:val="7"/>
      <w:numFmt w:val="decimal"/>
      <w:lvlText w:val="%1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48F100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78D0B6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F8CDF82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5E852E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60C22C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C41A0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6A5296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4D228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C"/>
    <w:rsid w:val="00097746"/>
    <w:rsid w:val="003952C5"/>
    <w:rsid w:val="00451CFC"/>
    <w:rsid w:val="004763CE"/>
    <w:rsid w:val="00486B20"/>
    <w:rsid w:val="00652F93"/>
    <w:rsid w:val="00726F5A"/>
    <w:rsid w:val="008B74FC"/>
    <w:rsid w:val="009963DC"/>
    <w:rsid w:val="00A02F8B"/>
    <w:rsid w:val="00A2041B"/>
    <w:rsid w:val="00AF0A2C"/>
    <w:rsid w:val="00BC5F94"/>
    <w:rsid w:val="00C40494"/>
    <w:rsid w:val="00ED0EA7"/>
    <w:rsid w:val="00F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E6BB-84C9-4F99-A923-CBF2B3E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3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3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9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63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02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2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2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2F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A02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Абзац"/>
    <w:basedOn w:val="a"/>
    <w:uiPriority w:val="99"/>
    <w:qFormat/>
    <w:rsid w:val="00A02F8B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A02F8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48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86B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8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8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86B2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uchin.ns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m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internet.garant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11</cp:revision>
  <cp:lastPrinted>2024-10-21T06:24:00Z</cp:lastPrinted>
  <dcterms:created xsi:type="dcterms:W3CDTF">2024-09-20T02:01:00Z</dcterms:created>
  <dcterms:modified xsi:type="dcterms:W3CDTF">2024-10-29T06:22:00Z</dcterms:modified>
</cp:coreProperties>
</file>