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2BDD" w:rsidRDefault="00C62BDD" w:rsidP="00C62BDD">
      <w:pPr>
        <w:pStyle w:val="ConsPlusNormal"/>
        <w:ind w:firstLine="0"/>
        <w:jc w:val="center"/>
        <w:rPr>
          <w:rFonts w:ascii="Arial" w:hAnsi="Arial" w:cs="Arial"/>
          <w:szCs w:val="24"/>
          <w:shd w:val="clear" w:color="auto" w:fill="F1C100"/>
        </w:rPr>
      </w:pPr>
      <w:r>
        <w:rPr>
          <w:rFonts w:ascii="Arial" w:hAnsi="Arial" w:cs="Arial"/>
          <w:szCs w:val="24"/>
        </w:rPr>
        <w:t xml:space="preserve">Перечень индикаторов риска </w:t>
      </w:r>
    </w:p>
    <w:p w:rsidR="00C62BDD" w:rsidRDefault="00C62BDD" w:rsidP="00C62BDD">
      <w:pPr>
        <w:pStyle w:val="ConsPlusNormal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нарушения обязательных требований, проверяемых в рамках осуществления муниципального жилищного контроля на территории </w:t>
      </w:r>
    </w:p>
    <w:p w:rsidR="00C62BDD" w:rsidRDefault="00C62BDD" w:rsidP="00C62BDD">
      <w:pPr>
        <w:pStyle w:val="ConsPlusNormal"/>
        <w:jc w:val="center"/>
        <w:rPr>
          <w:rFonts w:ascii="Arial" w:hAnsi="Arial" w:cs="Arial"/>
          <w:i/>
          <w:szCs w:val="24"/>
          <w:u w:val="single"/>
        </w:rPr>
      </w:pPr>
      <w:r>
        <w:rPr>
          <w:rFonts w:ascii="Arial" w:hAnsi="Arial" w:cs="Arial"/>
          <w:szCs w:val="24"/>
        </w:rPr>
        <w:t>Сурковского  сельсовета Тогучинского района Новосибирской области</w:t>
      </w:r>
    </w:p>
    <w:p w:rsidR="00C62BDD" w:rsidRDefault="00C62BDD" w:rsidP="00C62BDD">
      <w:pPr>
        <w:pStyle w:val="ConsPlusNormal"/>
        <w:spacing w:line="240" w:lineRule="exact"/>
        <w:jc w:val="center"/>
        <w:rPr>
          <w:rFonts w:ascii="Arial" w:hAnsi="Arial" w:cs="Arial"/>
          <w:szCs w:val="24"/>
          <w:shd w:val="clear" w:color="auto" w:fill="F1C100"/>
        </w:rPr>
      </w:pPr>
    </w:p>
    <w:tbl>
      <w:tblPr>
        <w:tblW w:w="101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785"/>
        <w:gridCol w:w="2267"/>
        <w:gridCol w:w="3118"/>
      </w:tblGrid>
      <w:tr w:rsidR="00C62BDD" w:rsidTr="00C62BDD">
        <w:trPr>
          <w:trHeight w:val="360"/>
        </w:trPr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62BDD" w:rsidRDefault="00C62BDD">
            <w:pPr>
              <w:jc w:val="center"/>
              <w:rPr>
                <w:rFonts w:cs="Arial"/>
                <w:b/>
                <w:color w:val="auto"/>
                <w:sz w:val="24"/>
                <w:szCs w:val="24"/>
              </w:rPr>
            </w:pPr>
            <w:r>
              <w:rPr>
                <w:rFonts w:cs="Arial"/>
                <w:b/>
                <w:color w:val="auto"/>
                <w:sz w:val="24"/>
                <w:szCs w:val="24"/>
              </w:rPr>
              <w:t>Наименование индикатора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62BDD" w:rsidRDefault="00C62BDD">
            <w:pPr>
              <w:jc w:val="center"/>
              <w:rPr>
                <w:rFonts w:cs="Arial"/>
                <w:b/>
                <w:color w:val="auto"/>
                <w:sz w:val="24"/>
                <w:szCs w:val="24"/>
              </w:rPr>
            </w:pPr>
            <w:r>
              <w:rPr>
                <w:rFonts w:cs="Arial"/>
                <w:b/>
                <w:color w:val="auto"/>
                <w:sz w:val="24"/>
                <w:szCs w:val="24"/>
              </w:rPr>
              <w:t>Нормальное состояние для выбранного параметра (критерии оценки), единица измерения (при наличии)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C62BDD" w:rsidRDefault="00C62BDD">
            <w:pPr>
              <w:tabs>
                <w:tab w:val="left" w:pos="2727"/>
              </w:tabs>
              <w:ind w:right="1026"/>
              <w:jc w:val="center"/>
              <w:rPr>
                <w:rFonts w:cs="Arial"/>
                <w:b/>
                <w:color w:val="auto"/>
                <w:sz w:val="24"/>
                <w:szCs w:val="24"/>
              </w:rPr>
            </w:pPr>
            <w:r>
              <w:rPr>
                <w:rFonts w:cs="Arial"/>
                <w:b/>
                <w:color w:val="auto"/>
                <w:sz w:val="24"/>
                <w:szCs w:val="24"/>
              </w:rPr>
              <w:t xml:space="preserve">Показатель </w:t>
            </w:r>
            <w:r>
              <w:rPr>
                <w:rFonts w:cs="Arial"/>
                <w:b/>
                <w:color w:val="auto"/>
                <w:sz w:val="24"/>
                <w:szCs w:val="24"/>
              </w:rPr>
              <w:br/>
              <w:t>индикатора риска</w:t>
            </w:r>
          </w:p>
          <w:p w:rsidR="00C62BDD" w:rsidRDefault="00C62BDD">
            <w:pPr>
              <w:widowControl/>
              <w:ind w:right="1026"/>
              <w:rPr>
                <w:rFonts w:cs="Arial"/>
                <w:b/>
                <w:color w:val="auto"/>
                <w:sz w:val="24"/>
                <w:szCs w:val="24"/>
              </w:rPr>
            </w:pPr>
          </w:p>
          <w:p w:rsidR="00C62BDD" w:rsidRDefault="00C62BDD">
            <w:pPr>
              <w:tabs>
                <w:tab w:val="left" w:pos="2727"/>
              </w:tabs>
              <w:ind w:right="3579"/>
              <w:jc w:val="center"/>
              <w:rPr>
                <w:rFonts w:cs="Arial"/>
                <w:b/>
                <w:color w:val="auto"/>
                <w:sz w:val="24"/>
                <w:szCs w:val="24"/>
              </w:rPr>
            </w:pPr>
          </w:p>
        </w:tc>
      </w:tr>
      <w:tr w:rsidR="00C62BDD" w:rsidTr="00C62BDD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62BDD" w:rsidRDefault="00C62BDD">
            <w:pPr>
              <w:jc w:val="both"/>
              <w:rPr>
                <w:rFonts w:cs="Arial"/>
                <w:color w:val="auto"/>
                <w:sz w:val="24"/>
                <w:szCs w:val="24"/>
              </w:rPr>
            </w:pPr>
            <w:r>
              <w:rPr>
                <w:rFonts w:cs="Arial"/>
                <w:color w:val="auto"/>
                <w:sz w:val="24"/>
                <w:szCs w:val="24"/>
              </w:rPr>
              <w:t>наличие у Контролируемого лица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правонарушения, связанного с нарушением</w:t>
            </w:r>
          </w:p>
          <w:p w:rsidR="00C62BDD" w:rsidRDefault="00C62BDD">
            <w:pPr>
              <w:jc w:val="both"/>
              <w:rPr>
                <w:rFonts w:cs="Arial"/>
                <w:color w:val="auto"/>
                <w:sz w:val="24"/>
                <w:szCs w:val="24"/>
              </w:rPr>
            </w:pPr>
            <w:r>
              <w:rPr>
                <w:rFonts w:cs="Arial"/>
                <w:color w:val="auto"/>
                <w:sz w:val="24"/>
                <w:szCs w:val="24"/>
              </w:rPr>
              <w:t xml:space="preserve">обязательных требований,  подлежащих исполнению (соблюдению) контролируемыми лицами при осуществлении контролируемой деятельности  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62BDD" w:rsidRDefault="00C62BDD">
            <w:pPr>
              <w:jc w:val="center"/>
              <w:rPr>
                <w:rFonts w:cs="Arial"/>
                <w:color w:val="auto"/>
                <w:sz w:val="24"/>
                <w:szCs w:val="24"/>
              </w:rPr>
            </w:pPr>
            <w:r>
              <w:rPr>
                <w:rFonts w:cs="Arial"/>
                <w:color w:val="auto"/>
                <w:sz w:val="24"/>
                <w:szCs w:val="24"/>
              </w:rPr>
              <w:t xml:space="preserve">0 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62BDD" w:rsidRDefault="00C62BDD">
            <w:pPr>
              <w:rPr>
                <w:rFonts w:cs="Arial"/>
                <w:color w:val="auto"/>
                <w:sz w:val="24"/>
                <w:szCs w:val="24"/>
              </w:rPr>
            </w:pPr>
            <w:r>
              <w:rPr>
                <w:rFonts w:cs="Arial"/>
                <w:color w:val="auto"/>
                <w:sz w:val="24"/>
                <w:szCs w:val="24"/>
              </w:rPr>
              <w:t>&gt;1 шт.</w:t>
            </w:r>
          </w:p>
        </w:tc>
      </w:tr>
      <w:tr w:rsidR="00C62BDD" w:rsidTr="00C62BDD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62BDD" w:rsidRDefault="00C62BDD">
            <w:pPr>
              <w:jc w:val="both"/>
              <w:rPr>
                <w:rFonts w:cs="Arial"/>
                <w:color w:val="auto"/>
                <w:sz w:val="24"/>
                <w:szCs w:val="24"/>
              </w:rPr>
            </w:pPr>
            <w:r>
              <w:rPr>
                <w:rFonts w:cs="Arial"/>
                <w:color w:val="auto"/>
                <w:sz w:val="24"/>
                <w:szCs w:val="24"/>
              </w:rPr>
              <w:t>Наличие у Контролируемого лица в течение последних трех лет на дату принятия решения об отнесении его деятельности к категории риска предписания, не исполненного в срок, установленный предписанием, выданным по факту несоблюдения обязательных требований,  подлежащих исполнению (соблюдению) контролируемыми лицами при осуществлении деятельности </w:t>
            </w:r>
            <w:r>
              <w:rPr>
                <w:rFonts w:cs="Arial"/>
                <w:color w:val="auto"/>
                <w:spacing w:val="2"/>
                <w:sz w:val="24"/>
                <w:szCs w:val="24"/>
              </w:rPr>
              <w:t xml:space="preserve">в области жилищных отношений </w:t>
            </w:r>
            <w:r>
              <w:rPr>
                <w:rFonts w:cs="Arial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62BDD" w:rsidRDefault="00C62BDD">
            <w:pPr>
              <w:jc w:val="center"/>
              <w:rPr>
                <w:rFonts w:cs="Arial"/>
                <w:color w:val="auto"/>
                <w:sz w:val="24"/>
                <w:szCs w:val="24"/>
              </w:rPr>
            </w:pPr>
            <w:r>
              <w:rPr>
                <w:rFonts w:cs="Arial"/>
                <w:color w:val="auto"/>
                <w:sz w:val="24"/>
                <w:szCs w:val="24"/>
              </w:rPr>
              <w:t>1-2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62BDD" w:rsidRDefault="00C62BDD">
            <w:pPr>
              <w:rPr>
                <w:rFonts w:cs="Arial"/>
                <w:color w:val="auto"/>
                <w:sz w:val="24"/>
                <w:szCs w:val="24"/>
              </w:rPr>
            </w:pPr>
            <w:r>
              <w:rPr>
                <w:rFonts w:cs="Arial"/>
                <w:color w:val="auto"/>
                <w:sz w:val="24"/>
                <w:szCs w:val="24"/>
              </w:rPr>
              <w:t>&gt;2 шт.</w:t>
            </w:r>
          </w:p>
        </w:tc>
      </w:tr>
      <w:tr w:rsidR="00C62BDD" w:rsidTr="00C62BDD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62BDD" w:rsidRDefault="00C62BDD">
            <w:pPr>
              <w:jc w:val="both"/>
              <w:rPr>
                <w:rFonts w:cs="Arial"/>
                <w:color w:val="auto"/>
                <w:sz w:val="24"/>
                <w:szCs w:val="24"/>
              </w:rPr>
            </w:pPr>
            <w:r>
              <w:rPr>
                <w:rFonts w:cs="Arial"/>
                <w:color w:val="auto"/>
                <w:sz w:val="24"/>
                <w:szCs w:val="24"/>
              </w:rPr>
              <w:t>Наличие у Контролируемого лица  в течение последних пяти лет на дату принятия решения об отнесении его деятельности к категории риска предписания, выданного по итогам проведения плановой или внеплановой проверки по факту выявленных нарушений за несоблюдение обязательных требований,  подлежащих исполнению (соблюдению) контролируемыми лицами при осуществлении деятельности </w:t>
            </w:r>
            <w:r>
              <w:rPr>
                <w:rFonts w:cs="Arial"/>
                <w:color w:val="auto"/>
                <w:spacing w:val="2"/>
                <w:sz w:val="24"/>
                <w:szCs w:val="24"/>
              </w:rPr>
              <w:t xml:space="preserve">в области </w:t>
            </w:r>
            <w:r>
              <w:rPr>
                <w:rFonts w:cs="Arial"/>
                <w:color w:val="auto"/>
                <w:spacing w:val="2"/>
                <w:sz w:val="24"/>
                <w:szCs w:val="24"/>
              </w:rPr>
              <w:lastRenderedPageBreak/>
              <w:t xml:space="preserve">жилищных отношений </w:t>
            </w:r>
            <w:r>
              <w:rPr>
                <w:rFonts w:cs="Arial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62BDD" w:rsidRDefault="00C62BDD">
            <w:pPr>
              <w:jc w:val="center"/>
              <w:rPr>
                <w:rFonts w:cs="Arial"/>
                <w:color w:val="auto"/>
                <w:sz w:val="24"/>
                <w:szCs w:val="24"/>
              </w:rPr>
            </w:pPr>
            <w:r>
              <w:rPr>
                <w:rFonts w:cs="Arial"/>
                <w:color w:val="auto"/>
                <w:sz w:val="24"/>
                <w:szCs w:val="24"/>
              </w:rPr>
              <w:lastRenderedPageBreak/>
              <w:t>1-3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62BDD" w:rsidRDefault="00C62BDD">
            <w:pPr>
              <w:ind w:right="3012" w:hanging="21"/>
              <w:rPr>
                <w:rFonts w:cs="Arial"/>
                <w:color w:val="auto"/>
                <w:sz w:val="24"/>
                <w:szCs w:val="24"/>
              </w:rPr>
            </w:pPr>
            <w:r>
              <w:rPr>
                <w:rFonts w:cs="Arial"/>
                <w:color w:val="auto"/>
                <w:sz w:val="24"/>
                <w:szCs w:val="24"/>
              </w:rPr>
              <w:t>&gt;3</w:t>
            </w:r>
          </w:p>
        </w:tc>
      </w:tr>
    </w:tbl>
    <w:p w:rsidR="0090091C" w:rsidRDefault="0090091C">
      <w:bookmarkStart w:id="0" w:name="_GoBack"/>
      <w:bookmarkEnd w:id="0"/>
    </w:p>
    <w:sectPr w:rsidR="009009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BEF"/>
    <w:rsid w:val="0090091C"/>
    <w:rsid w:val="00C62BDD"/>
    <w:rsid w:val="00DB6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D769C8-F0FE-46A5-802E-19B4B99A2B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2BDD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1">
    <w:name w:val="ConsPlusNormal1"/>
    <w:link w:val="ConsPlusNormal"/>
    <w:uiPriority w:val="99"/>
    <w:locked/>
    <w:rsid w:val="00C62BDD"/>
    <w:rPr>
      <w:rFonts w:ascii="Times New Roman" w:eastAsia="Times New Roman" w:hAnsi="Times New Roman" w:cs="Times New Roman"/>
      <w:sz w:val="24"/>
    </w:rPr>
  </w:style>
  <w:style w:type="paragraph" w:customStyle="1" w:styleId="ConsPlusNormal">
    <w:name w:val="ConsPlusNormal"/>
    <w:link w:val="ConsPlusNormal1"/>
    <w:uiPriority w:val="99"/>
    <w:rsid w:val="00C62BDD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876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1360</Characters>
  <Application>Microsoft Office Word</Application>
  <DocSecurity>0</DocSecurity>
  <Lines>11</Lines>
  <Paragraphs>3</Paragraphs>
  <ScaleCrop>false</ScaleCrop>
  <Company/>
  <LinksUpToDate>false</LinksUpToDate>
  <CharactersWithSpaces>1595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Зам. Сурковского</dc:creator>
  <cp:keywords/>
  <dc:description/>
  <cp:lastModifiedBy>Зам. Сурковского</cp:lastModifiedBy>
  <cp:revision>3</cp:revision>
  <dcterms:created xsi:type="dcterms:W3CDTF">2022-01-27T05:42:00Z</dcterms:created>
  <dcterms:modified xsi:type="dcterms:W3CDTF">2022-01-27T05:42:00Z</dcterms:modified>
</cp:coreProperties>
</file>