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F0" w:rsidRPr="00F144F0" w:rsidRDefault="00F144F0" w:rsidP="00F144F0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F144F0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F144F0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F144F0" w:rsidRPr="00F144F0" w:rsidRDefault="00C670AC" w:rsidP="00F144F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16</w:t>
      </w:r>
      <w:r w:rsidR="00616B63">
        <w:rPr>
          <w:rFonts w:ascii="Times New Roman" w:eastAsia="Calibri" w:hAnsi="Times New Roman" w:cs="Times New Roman"/>
          <w:sz w:val="144"/>
          <w:szCs w:val="144"/>
        </w:rPr>
        <w:t>4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144F0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sz w:val="28"/>
          <w:szCs w:val="28"/>
        </w:rPr>
        <w:t>2021</w:t>
      </w:r>
    </w:p>
    <w:p w:rsidR="00F144F0" w:rsidRPr="00F144F0" w:rsidRDefault="00F144F0" w:rsidP="00F144F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Орган  издания</w:t>
      </w:r>
      <w:proofErr w:type="gramEnd"/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сельсовета 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F144F0" w:rsidRPr="00F144F0" w:rsidRDefault="00F144F0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44F0" w:rsidRPr="00F144F0" w:rsidRDefault="00616B63" w:rsidP="00F144F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29</w:t>
      </w:r>
      <w:r w:rsidR="00AA4EA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AA4EA5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="00F144F0" w:rsidRPr="00F144F0">
        <w:rPr>
          <w:rFonts w:ascii="Times New Roman" w:eastAsia="Calibri" w:hAnsi="Times New Roman" w:cs="Times New Roman"/>
          <w:b/>
          <w:i/>
          <w:sz w:val="28"/>
          <w:szCs w:val="28"/>
        </w:rPr>
        <w:t>.2021  год</w:t>
      </w:r>
      <w:proofErr w:type="gramEnd"/>
    </w:p>
    <w:p w:rsidR="00F144F0" w:rsidRDefault="00F144F0" w:rsidP="00F144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4F0" w:rsidRDefault="00F144F0" w:rsidP="00F144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7081" w:rsidRDefault="004E7081" w:rsidP="00F144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4F0" w:rsidRDefault="00C670AC" w:rsidP="00BE11F3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16</w:t>
      </w:r>
      <w:r w:rsidR="00616B63">
        <w:rPr>
          <w:rFonts w:ascii="Times New Roman" w:eastAsia="Calibri" w:hAnsi="Times New Roman" w:cs="Times New Roman"/>
          <w:sz w:val="28"/>
          <w:szCs w:val="28"/>
        </w:rPr>
        <w:t>4</w:t>
      </w:r>
      <w:r w:rsidR="00F144F0" w:rsidRPr="00BE11F3">
        <w:rPr>
          <w:rFonts w:ascii="Times New Roman" w:eastAsia="Calibri" w:hAnsi="Times New Roman" w:cs="Times New Roman"/>
          <w:sz w:val="28"/>
          <w:szCs w:val="28"/>
        </w:rPr>
        <w:t xml:space="preserve"> от    </w:t>
      </w:r>
      <w:r w:rsidR="00F25147">
        <w:rPr>
          <w:rFonts w:ascii="Times New Roman" w:eastAsia="Calibri" w:hAnsi="Times New Roman" w:cs="Times New Roman"/>
          <w:sz w:val="28"/>
          <w:szCs w:val="28"/>
        </w:rPr>
        <w:t>2</w:t>
      </w:r>
      <w:r w:rsidR="00616B63">
        <w:rPr>
          <w:rFonts w:ascii="Times New Roman" w:eastAsia="Calibri" w:hAnsi="Times New Roman" w:cs="Times New Roman"/>
          <w:sz w:val="28"/>
          <w:szCs w:val="28"/>
        </w:rPr>
        <w:t>9</w:t>
      </w:r>
      <w:r w:rsidR="00F144F0" w:rsidRPr="00BE11F3">
        <w:rPr>
          <w:rFonts w:ascii="Times New Roman" w:eastAsia="Calibri" w:hAnsi="Times New Roman" w:cs="Times New Roman"/>
          <w:sz w:val="28"/>
          <w:szCs w:val="28"/>
        </w:rPr>
        <w:t>.</w:t>
      </w:r>
      <w:r w:rsidR="00616B63">
        <w:rPr>
          <w:rFonts w:ascii="Times New Roman" w:eastAsia="Calibri" w:hAnsi="Times New Roman" w:cs="Times New Roman"/>
          <w:sz w:val="28"/>
          <w:szCs w:val="28"/>
        </w:rPr>
        <w:t>1</w:t>
      </w:r>
      <w:r w:rsidR="00F144F0" w:rsidRPr="00BE11F3">
        <w:rPr>
          <w:rFonts w:ascii="Times New Roman" w:eastAsia="Calibri" w:hAnsi="Times New Roman" w:cs="Times New Roman"/>
          <w:sz w:val="28"/>
          <w:szCs w:val="28"/>
        </w:rPr>
        <w:t>0.2021</w:t>
      </w:r>
    </w:p>
    <w:p w:rsidR="008F3E8F" w:rsidRPr="008F3E8F" w:rsidRDefault="006E06BF" w:rsidP="006E3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6E06BF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Сурковского сельсовета </w:t>
      </w:r>
      <w:proofErr w:type="spellStart"/>
      <w:r w:rsidRPr="006E06BF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6E06BF">
        <w:rPr>
          <w:rFonts w:ascii="Times New Roman" w:eastAsia="Calibri" w:hAnsi="Times New Roman" w:cs="Times New Roman"/>
          <w:sz w:val="28"/>
          <w:szCs w:val="28"/>
        </w:rPr>
        <w:t xml:space="preserve"> района Новосиб</w:t>
      </w:r>
      <w:r w:rsidR="00C93DA0">
        <w:rPr>
          <w:rFonts w:ascii="Times New Roman" w:eastAsia="Calibri" w:hAnsi="Times New Roman" w:cs="Times New Roman"/>
          <w:sz w:val="28"/>
          <w:szCs w:val="28"/>
        </w:rPr>
        <w:t xml:space="preserve">ирской области от </w:t>
      </w:r>
      <w:r w:rsidR="00C328C1">
        <w:rPr>
          <w:rFonts w:ascii="Times New Roman" w:eastAsia="Calibri" w:hAnsi="Times New Roman" w:cs="Times New Roman"/>
          <w:sz w:val="28"/>
          <w:szCs w:val="28"/>
        </w:rPr>
        <w:t>0</w:t>
      </w:r>
      <w:r w:rsidR="008F3E8F">
        <w:rPr>
          <w:rFonts w:ascii="Times New Roman" w:eastAsia="Calibri" w:hAnsi="Times New Roman" w:cs="Times New Roman"/>
          <w:sz w:val="28"/>
          <w:szCs w:val="28"/>
        </w:rPr>
        <w:t>5</w:t>
      </w:r>
      <w:r w:rsidR="00C328C1">
        <w:rPr>
          <w:rFonts w:ascii="Times New Roman" w:eastAsia="Calibri" w:hAnsi="Times New Roman" w:cs="Times New Roman"/>
          <w:sz w:val="28"/>
          <w:szCs w:val="28"/>
        </w:rPr>
        <w:t>.</w:t>
      </w:r>
      <w:r w:rsidR="008F3E8F">
        <w:rPr>
          <w:rFonts w:ascii="Times New Roman" w:eastAsia="Calibri" w:hAnsi="Times New Roman" w:cs="Times New Roman"/>
          <w:sz w:val="28"/>
          <w:szCs w:val="28"/>
        </w:rPr>
        <w:t>1</w:t>
      </w:r>
      <w:r w:rsidR="00C328C1">
        <w:rPr>
          <w:rFonts w:ascii="Times New Roman" w:eastAsia="Calibri" w:hAnsi="Times New Roman" w:cs="Times New Roman"/>
          <w:sz w:val="28"/>
          <w:szCs w:val="28"/>
        </w:rPr>
        <w:t>0</w:t>
      </w:r>
      <w:r w:rsidR="008F3E8F">
        <w:rPr>
          <w:rFonts w:ascii="Times New Roman" w:eastAsia="Calibri" w:hAnsi="Times New Roman" w:cs="Times New Roman"/>
          <w:sz w:val="28"/>
          <w:szCs w:val="28"/>
        </w:rPr>
        <w:t xml:space="preserve">.2021 № </w:t>
      </w:r>
      <w:proofErr w:type="gramStart"/>
      <w:r w:rsidR="008F3E8F">
        <w:rPr>
          <w:rFonts w:ascii="Times New Roman" w:eastAsia="Calibri" w:hAnsi="Times New Roman" w:cs="Times New Roman"/>
          <w:sz w:val="28"/>
          <w:szCs w:val="28"/>
        </w:rPr>
        <w:t>79</w:t>
      </w:r>
      <w:r w:rsidR="00C328C1" w:rsidRPr="00C3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3E8F" w:rsidRPr="008F3E8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F3E8F" w:rsidRPr="008F3E8F">
        <w:rPr>
          <w:rFonts w:ascii="Times New Roman" w:hAnsi="Times New Roman" w:cs="Times New Roman"/>
          <w:sz w:val="28"/>
          <w:szCs w:val="28"/>
        </w:rPr>
        <w:t xml:space="preserve"> отмене постановления администрации Сурковского сельсовета </w:t>
      </w:r>
      <w:proofErr w:type="spellStart"/>
      <w:r w:rsidR="008F3E8F" w:rsidRPr="008F3E8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8F3E8F" w:rsidRPr="008F3E8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22.07.2021 № 61</w:t>
      </w:r>
    </w:p>
    <w:p w:rsidR="008F3E8F" w:rsidRPr="006E3F03" w:rsidRDefault="00C670AC" w:rsidP="006E3F03">
      <w:pPr>
        <w:tabs>
          <w:tab w:val="left" w:pos="64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</w:t>
      </w:r>
      <w:r w:rsidRPr="00C670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06BF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Сурковского сельсовета </w:t>
      </w:r>
      <w:proofErr w:type="spellStart"/>
      <w:r w:rsidRPr="006E06BF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6E06BF">
        <w:rPr>
          <w:rFonts w:ascii="Times New Roman" w:eastAsia="Calibri" w:hAnsi="Times New Roman" w:cs="Times New Roman"/>
          <w:sz w:val="28"/>
          <w:szCs w:val="28"/>
        </w:rPr>
        <w:t xml:space="preserve"> района Новосиб</w:t>
      </w:r>
      <w:r w:rsidR="00C93DA0">
        <w:rPr>
          <w:rFonts w:ascii="Times New Roman" w:eastAsia="Calibri" w:hAnsi="Times New Roman" w:cs="Times New Roman"/>
          <w:sz w:val="28"/>
          <w:szCs w:val="28"/>
        </w:rPr>
        <w:t xml:space="preserve">ирской области от </w:t>
      </w:r>
      <w:r w:rsidR="00C328C1">
        <w:rPr>
          <w:rFonts w:ascii="Times New Roman" w:eastAsia="Calibri" w:hAnsi="Times New Roman" w:cs="Times New Roman"/>
          <w:sz w:val="28"/>
          <w:szCs w:val="28"/>
        </w:rPr>
        <w:t>0</w:t>
      </w:r>
      <w:r w:rsidR="008F3E8F">
        <w:rPr>
          <w:rFonts w:ascii="Times New Roman" w:eastAsia="Calibri" w:hAnsi="Times New Roman" w:cs="Times New Roman"/>
          <w:sz w:val="28"/>
          <w:szCs w:val="28"/>
        </w:rPr>
        <w:t>5</w:t>
      </w:r>
      <w:r w:rsidR="00C328C1">
        <w:rPr>
          <w:rFonts w:ascii="Times New Roman" w:eastAsia="Calibri" w:hAnsi="Times New Roman" w:cs="Times New Roman"/>
          <w:sz w:val="28"/>
          <w:szCs w:val="28"/>
        </w:rPr>
        <w:t>.</w:t>
      </w:r>
      <w:r w:rsidR="008F3E8F">
        <w:rPr>
          <w:rFonts w:ascii="Times New Roman" w:eastAsia="Calibri" w:hAnsi="Times New Roman" w:cs="Times New Roman"/>
          <w:sz w:val="28"/>
          <w:szCs w:val="28"/>
        </w:rPr>
        <w:t>1</w:t>
      </w:r>
      <w:r w:rsidR="00C328C1">
        <w:rPr>
          <w:rFonts w:ascii="Times New Roman" w:eastAsia="Calibri" w:hAnsi="Times New Roman" w:cs="Times New Roman"/>
          <w:sz w:val="28"/>
          <w:szCs w:val="28"/>
        </w:rPr>
        <w:t xml:space="preserve">0.2021 № </w:t>
      </w:r>
      <w:r w:rsidR="008F3E8F" w:rsidRPr="006E3F03">
        <w:rPr>
          <w:rFonts w:ascii="Times New Roman" w:eastAsia="Calibri" w:hAnsi="Times New Roman" w:cs="Times New Roman"/>
          <w:sz w:val="28"/>
          <w:szCs w:val="28"/>
        </w:rPr>
        <w:t>80</w:t>
      </w:r>
      <w:r w:rsidR="00C328C1" w:rsidRPr="006E3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E8F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="008F3E8F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  стоимости</w:t>
      </w:r>
      <w:proofErr w:type="gramEnd"/>
      <w:r w:rsidR="008F3E8F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 w:rsidR="008F3E8F" w:rsidRPr="006E3F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кв. метра</w:t>
        </w:r>
      </w:smartTag>
      <w:r w:rsidR="008F3E8F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 площади жилья.</w:t>
      </w:r>
    </w:p>
    <w:p w:rsidR="008F3E8F" w:rsidRPr="006E3F03" w:rsidRDefault="00C328C1" w:rsidP="006E3F03">
      <w:pPr>
        <w:tabs>
          <w:tab w:val="left" w:pos="64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6E3F03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Сурковского сельсовета </w:t>
      </w:r>
      <w:proofErr w:type="spellStart"/>
      <w:r w:rsidRPr="006E3F03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6E3F0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 </w:t>
      </w:r>
      <w:r w:rsidR="008F3E8F" w:rsidRPr="006E3F03">
        <w:rPr>
          <w:rFonts w:ascii="Times New Roman" w:eastAsia="Calibri" w:hAnsi="Times New Roman" w:cs="Times New Roman"/>
          <w:sz w:val="28"/>
          <w:szCs w:val="28"/>
        </w:rPr>
        <w:t>12</w:t>
      </w:r>
      <w:r w:rsidRPr="006E3F03">
        <w:rPr>
          <w:rFonts w:ascii="Times New Roman" w:eastAsia="Calibri" w:hAnsi="Times New Roman" w:cs="Times New Roman"/>
          <w:sz w:val="28"/>
          <w:szCs w:val="28"/>
        </w:rPr>
        <w:t>.</w:t>
      </w:r>
      <w:r w:rsidR="008F3E8F" w:rsidRPr="006E3F03">
        <w:rPr>
          <w:rFonts w:ascii="Times New Roman" w:eastAsia="Calibri" w:hAnsi="Times New Roman" w:cs="Times New Roman"/>
          <w:sz w:val="28"/>
          <w:szCs w:val="28"/>
        </w:rPr>
        <w:t>1</w:t>
      </w:r>
      <w:r w:rsidRPr="006E3F03">
        <w:rPr>
          <w:rFonts w:ascii="Times New Roman" w:eastAsia="Calibri" w:hAnsi="Times New Roman" w:cs="Times New Roman"/>
          <w:sz w:val="28"/>
          <w:szCs w:val="28"/>
        </w:rPr>
        <w:t>0.2021 № 8</w:t>
      </w:r>
      <w:r w:rsidR="008F3E8F" w:rsidRPr="006E3F03">
        <w:rPr>
          <w:rFonts w:ascii="Times New Roman" w:eastAsia="Calibri" w:hAnsi="Times New Roman" w:cs="Times New Roman"/>
          <w:sz w:val="28"/>
          <w:szCs w:val="28"/>
        </w:rPr>
        <w:t>1</w:t>
      </w:r>
      <w:r w:rsidR="007E4A07" w:rsidRPr="006E3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3E8F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="008F3E8F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  стоимости</w:t>
      </w:r>
      <w:proofErr w:type="gramEnd"/>
      <w:r w:rsidR="008F3E8F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 w:rsidR="008F3E8F" w:rsidRPr="006E3F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кв. метра</w:t>
        </w:r>
      </w:smartTag>
      <w:r w:rsidR="008F3E8F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 площади жилья.</w:t>
      </w:r>
    </w:p>
    <w:p w:rsidR="006E3F03" w:rsidRPr="006E3F03" w:rsidRDefault="00C328C1" w:rsidP="006E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C32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06BF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Сурковского сельсовета </w:t>
      </w:r>
      <w:proofErr w:type="spellStart"/>
      <w:r w:rsidRPr="006E06BF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6E06BF">
        <w:rPr>
          <w:rFonts w:ascii="Times New Roman" w:eastAsia="Calibri" w:hAnsi="Times New Roman" w:cs="Times New Roman"/>
          <w:sz w:val="28"/>
          <w:szCs w:val="28"/>
        </w:rPr>
        <w:t xml:space="preserve"> района Новосиб</w:t>
      </w:r>
      <w:r w:rsidR="008F3E8F">
        <w:rPr>
          <w:rFonts w:ascii="Times New Roman" w:eastAsia="Calibri" w:hAnsi="Times New Roman" w:cs="Times New Roman"/>
          <w:sz w:val="28"/>
          <w:szCs w:val="28"/>
        </w:rPr>
        <w:t>ирской области от 14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F3E8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0.2021 № </w:t>
      </w:r>
      <w:r w:rsidR="008F3E8F">
        <w:rPr>
          <w:rFonts w:ascii="Times New Roman" w:eastAsia="Calibri" w:hAnsi="Times New Roman" w:cs="Times New Roman"/>
          <w:sz w:val="28"/>
          <w:szCs w:val="28"/>
        </w:rPr>
        <w:t>82</w:t>
      </w:r>
      <w:r w:rsidR="007E4A07" w:rsidRPr="007E4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3F03" w:rsidRPr="006E3F03">
        <w:rPr>
          <w:rFonts w:ascii="Times New Roman" w:hAnsi="Times New Roman" w:cs="Times New Roman"/>
          <w:sz w:val="28"/>
          <w:szCs w:val="28"/>
          <w:lang w:val="x-none"/>
        </w:rPr>
        <w:t xml:space="preserve">Об основных направлениях налоговой, бюджетной и долговой политики </w:t>
      </w:r>
      <w:r w:rsidR="006E3F03" w:rsidRPr="006E3F03">
        <w:rPr>
          <w:rFonts w:ascii="Times New Roman" w:hAnsi="Times New Roman" w:cs="Times New Roman"/>
          <w:sz w:val="28"/>
          <w:szCs w:val="28"/>
        </w:rPr>
        <w:t>Сурковского</w:t>
      </w:r>
      <w:r w:rsidR="006E3F03" w:rsidRPr="006E3F03">
        <w:rPr>
          <w:rFonts w:ascii="Times New Roman" w:hAnsi="Times New Roman" w:cs="Times New Roman"/>
          <w:sz w:val="28"/>
          <w:szCs w:val="28"/>
          <w:lang w:val="x-none"/>
        </w:rPr>
        <w:t xml:space="preserve"> сельсовета </w:t>
      </w:r>
      <w:proofErr w:type="spellStart"/>
      <w:r w:rsidR="006E3F03" w:rsidRPr="006E3F03">
        <w:rPr>
          <w:rFonts w:ascii="Times New Roman" w:hAnsi="Times New Roman" w:cs="Times New Roman"/>
          <w:sz w:val="28"/>
          <w:szCs w:val="28"/>
          <w:lang w:val="x-none"/>
        </w:rPr>
        <w:t>Тогучинского</w:t>
      </w:r>
      <w:proofErr w:type="spellEnd"/>
      <w:r w:rsidR="006E3F03" w:rsidRPr="006E3F03">
        <w:rPr>
          <w:rFonts w:ascii="Times New Roman" w:hAnsi="Times New Roman" w:cs="Times New Roman"/>
          <w:sz w:val="28"/>
          <w:szCs w:val="28"/>
          <w:lang w:val="x-none"/>
        </w:rPr>
        <w:t xml:space="preserve"> района Новосибирской области на 202</w:t>
      </w:r>
      <w:r w:rsidR="006E3F03" w:rsidRPr="006E3F03">
        <w:rPr>
          <w:rFonts w:ascii="Times New Roman" w:hAnsi="Times New Roman" w:cs="Times New Roman"/>
          <w:sz w:val="28"/>
          <w:szCs w:val="28"/>
        </w:rPr>
        <w:t xml:space="preserve">2 </w:t>
      </w:r>
      <w:r w:rsidR="006E3F03" w:rsidRPr="006E3F03">
        <w:rPr>
          <w:rFonts w:ascii="Times New Roman" w:hAnsi="Times New Roman" w:cs="Times New Roman"/>
          <w:sz w:val="28"/>
          <w:szCs w:val="28"/>
          <w:lang w:val="x-none"/>
        </w:rPr>
        <w:t>год и плановый период 202</w:t>
      </w:r>
      <w:r w:rsidR="006E3F03" w:rsidRPr="006E3F03">
        <w:rPr>
          <w:rFonts w:ascii="Times New Roman" w:hAnsi="Times New Roman" w:cs="Times New Roman"/>
          <w:sz w:val="28"/>
          <w:szCs w:val="28"/>
        </w:rPr>
        <w:t>3</w:t>
      </w:r>
      <w:r w:rsidR="006E3F03" w:rsidRPr="006E3F03">
        <w:rPr>
          <w:rFonts w:ascii="Times New Roman" w:hAnsi="Times New Roman" w:cs="Times New Roman"/>
          <w:sz w:val="28"/>
          <w:szCs w:val="28"/>
          <w:lang w:val="x-none"/>
        </w:rPr>
        <w:t xml:space="preserve"> и 202</w:t>
      </w:r>
      <w:r w:rsidR="006E3F03" w:rsidRPr="006E3F03">
        <w:rPr>
          <w:rFonts w:ascii="Times New Roman" w:hAnsi="Times New Roman" w:cs="Times New Roman"/>
          <w:sz w:val="28"/>
          <w:szCs w:val="28"/>
        </w:rPr>
        <w:t>4</w:t>
      </w:r>
      <w:r w:rsidR="006E3F03" w:rsidRPr="006E3F03">
        <w:rPr>
          <w:rFonts w:ascii="Times New Roman" w:hAnsi="Times New Roman" w:cs="Times New Roman"/>
          <w:sz w:val="28"/>
          <w:szCs w:val="28"/>
          <w:lang w:val="x-none"/>
        </w:rPr>
        <w:t xml:space="preserve"> годов</w:t>
      </w:r>
    </w:p>
    <w:p w:rsidR="006E3F03" w:rsidRPr="006E3F03" w:rsidRDefault="00C328C1" w:rsidP="006E3F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C32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06BF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Сурковского сельсовета </w:t>
      </w:r>
      <w:proofErr w:type="spellStart"/>
      <w:r w:rsidRPr="006E06BF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6E06BF">
        <w:rPr>
          <w:rFonts w:ascii="Times New Roman" w:eastAsia="Calibri" w:hAnsi="Times New Roman" w:cs="Times New Roman"/>
          <w:sz w:val="28"/>
          <w:szCs w:val="28"/>
        </w:rPr>
        <w:t xml:space="preserve"> района Новосиб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ирской области от </w:t>
      </w:r>
      <w:r w:rsidR="006E3F03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E3F0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6E3F03">
        <w:rPr>
          <w:rFonts w:ascii="Times New Roman" w:eastAsia="Calibri" w:hAnsi="Times New Roman" w:cs="Times New Roman"/>
          <w:sz w:val="28"/>
          <w:szCs w:val="28"/>
        </w:rPr>
        <w:t>.2021 № 84</w:t>
      </w:r>
      <w:r w:rsidR="007E4A07" w:rsidRPr="007E4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3F03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 </w:t>
      </w:r>
      <w:r w:rsidR="006E3F03" w:rsidRPr="006E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</w:t>
      </w:r>
      <w:r w:rsidR="006E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E3F03" w:rsidRPr="006E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 субъектов малого и среднего предпринимательства)</w:t>
      </w:r>
    </w:p>
    <w:p w:rsidR="006E3F03" w:rsidRPr="006E3F03" w:rsidRDefault="00C328C1" w:rsidP="006E3F03">
      <w:pPr>
        <w:tabs>
          <w:tab w:val="left" w:pos="188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C32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06BF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Сурковского сельсовета </w:t>
      </w:r>
      <w:proofErr w:type="spellStart"/>
      <w:r w:rsidRPr="006E06BF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6E06BF">
        <w:rPr>
          <w:rFonts w:ascii="Times New Roman" w:eastAsia="Calibri" w:hAnsi="Times New Roman" w:cs="Times New Roman"/>
          <w:sz w:val="28"/>
          <w:szCs w:val="28"/>
        </w:rPr>
        <w:t xml:space="preserve"> района Новосиб</w:t>
      </w:r>
      <w:r w:rsidR="006E3F03">
        <w:rPr>
          <w:rFonts w:ascii="Times New Roman" w:eastAsia="Calibri" w:hAnsi="Times New Roman" w:cs="Times New Roman"/>
          <w:sz w:val="28"/>
          <w:szCs w:val="28"/>
        </w:rPr>
        <w:t>ирской области от 25.10.2021 № 85</w:t>
      </w:r>
      <w:r w:rsidR="007E4A07" w:rsidRPr="007E4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3F03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Сурковского сельсовета </w:t>
      </w:r>
      <w:proofErr w:type="spellStart"/>
      <w:r w:rsidR="006E3F03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="006E3F03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13.09.2016 № </w:t>
      </w:r>
      <w:proofErr w:type="gramStart"/>
      <w:r w:rsidR="006E3F03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 </w:t>
      </w:r>
      <w:r w:rsid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F03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6E3F03" w:rsidRPr="006E3F03">
        <w:rPr>
          <w:rFonts w:ascii="Times New Roman" w:eastAsia="Calibri" w:hAnsi="Times New Roman" w:cs="Times New Roman"/>
          <w:bCs/>
          <w:sz w:val="28"/>
          <w:szCs w:val="28"/>
        </w:rPr>
        <w:t>О создании муниципальной комиссии по обследованию</w:t>
      </w:r>
      <w:r w:rsidR="006E3F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3F03" w:rsidRPr="006E3F03">
        <w:rPr>
          <w:rFonts w:ascii="Times New Roman" w:eastAsia="Calibri" w:hAnsi="Times New Roman" w:cs="Times New Roman"/>
          <w:bCs/>
          <w:sz w:val="28"/>
          <w:szCs w:val="28"/>
        </w:rPr>
        <w:t>жилых помещений инвалидов и общего имущества в</w:t>
      </w:r>
      <w:r w:rsidR="006E3F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3F03" w:rsidRPr="006E3F03">
        <w:rPr>
          <w:rFonts w:ascii="Times New Roman" w:eastAsia="Calibri" w:hAnsi="Times New Roman" w:cs="Times New Roman"/>
          <w:bCs/>
          <w:sz w:val="28"/>
          <w:szCs w:val="28"/>
        </w:rPr>
        <w:t>многоквартирных домах, в которых проживают инвалиды</w:t>
      </w:r>
      <w:r w:rsidR="006E3F0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3F03" w:rsidRPr="006E3F03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 Сурковского сельсовета </w:t>
      </w:r>
      <w:proofErr w:type="spellStart"/>
      <w:r w:rsidR="006E3F03" w:rsidRPr="006E3F03">
        <w:rPr>
          <w:rFonts w:ascii="Times New Roman" w:eastAsia="Calibri" w:hAnsi="Times New Roman" w:cs="Times New Roman"/>
          <w:bCs/>
          <w:sz w:val="28"/>
          <w:szCs w:val="28"/>
        </w:rPr>
        <w:t>Тогучинского</w:t>
      </w:r>
      <w:proofErr w:type="spellEnd"/>
      <w:r w:rsidR="006E3F03" w:rsidRPr="006E3F0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области»</w:t>
      </w:r>
    </w:p>
    <w:p w:rsidR="006E3F03" w:rsidRDefault="00C328C1" w:rsidP="006E3F03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C328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06BF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Сурковского сельсовета </w:t>
      </w:r>
      <w:proofErr w:type="spellStart"/>
      <w:r w:rsidRPr="006E06BF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6E06BF">
        <w:rPr>
          <w:rFonts w:ascii="Times New Roman" w:eastAsia="Calibri" w:hAnsi="Times New Roman" w:cs="Times New Roman"/>
          <w:sz w:val="28"/>
          <w:szCs w:val="28"/>
        </w:rPr>
        <w:t xml:space="preserve"> района Новосиб</w:t>
      </w:r>
      <w:r>
        <w:rPr>
          <w:rFonts w:ascii="Times New Roman" w:eastAsia="Calibri" w:hAnsi="Times New Roman" w:cs="Times New Roman"/>
          <w:sz w:val="28"/>
          <w:szCs w:val="28"/>
        </w:rPr>
        <w:t>ирской области от 2</w:t>
      </w:r>
      <w:r w:rsidR="006E3F0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E3F0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6E3F03">
        <w:rPr>
          <w:rFonts w:ascii="Times New Roman" w:eastAsia="Calibri" w:hAnsi="Times New Roman" w:cs="Times New Roman"/>
          <w:sz w:val="28"/>
          <w:szCs w:val="28"/>
        </w:rPr>
        <w:t>.2021 № 86</w:t>
      </w:r>
      <w:r w:rsidR="007E4A07" w:rsidRPr="007E4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3F03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gramStart"/>
      <w:r w:rsidR="006E3F03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="006E3F03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3F03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="006E3F03" w:rsidRPr="006E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области на 2021-2022 год</w:t>
      </w:r>
    </w:p>
    <w:p w:rsidR="006E3F03" w:rsidRDefault="006E3F03" w:rsidP="006E3F03">
      <w:pPr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F03" w:rsidRDefault="006E3F03" w:rsidP="006E3F03">
      <w:pPr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F03" w:rsidRPr="006E3F03" w:rsidRDefault="006E3F03" w:rsidP="006E3F03">
      <w:pPr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</w:t>
      </w:r>
      <w:proofErr w:type="gram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ТОГУЧИНСКОГО </w:t>
      </w:r>
      <w:proofErr w:type="gram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</w:t>
      </w:r>
      <w:proofErr w:type="gram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 </w:t>
      </w: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F03">
        <w:rPr>
          <w:rFonts w:ascii="Times New Roman" w:hAnsi="Times New Roman" w:cs="Times New Roman"/>
          <w:sz w:val="24"/>
          <w:szCs w:val="24"/>
        </w:rPr>
        <w:t>05.10.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>20</w:t>
      </w:r>
      <w:r w:rsidRPr="006E3F03">
        <w:rPr>
          <w:rFonts w:ascii="Times New Roman" w:hAnsi="Times New Roman" w:cs="Times New Roman"/>
          <w:sz w:val="24"/>
          <w:szCs w:val="24"/>
        </w:rPr>
        <w:t>21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г.             </w:t>
      </w:r>
      <w:r w:rsidRPr="006E3F03">
        <w:rPr>
          <w:rFonts w:ascii="Times New Roman" w:hAnsi="Times New Roman" w:cs="Times New Roman"/>
          <w:sz w:val="24"/>
          <w:szCs w:val="24"/>
        </w:rPr>
        <w:t xml:space="preserve"> 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        с. </w:t>
      </w:r>
      <w:proofErr w:type="spellStart"/>
      <w:r w:rsidRPr="006E3F03">
        <w:rPr>
          <w:rFonts w:ascii="Times New Roman" w:hAnsi="Times New Roman" w:cs="Times New Roman"/>
          <w:sz w:val="24"/>
          <w:szCs w:val="24"/>
        </w:rPr>
        <w:t>Сурково</w:t>
      </w:r>
      <w:proofErr w:type="spellEnd"/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                          </w:t>
      </w:r>
      <w:proofErr w:type="gramStart"/>
      <w:r w:rsidRPr="006E3F03">
        <w:rPr>
          <w:rFonts w:ascii="Times New Roman" w:hAnsi="Times New Roman" w:cs="Times New Roman"/>
          <w:sz w:val="24"/>
          <w:szCs w:val="24"/>
          <w:lang w:val="x-none"/>
        </w:rPr>
        <w:t>№</w:t>
      </w:r>
      <w:r w:rsidRPr="006E3F03">
        <w:rPr>
          <w:rFonts w:ascii="Times New Roman" w:hAnsi="Times New Roman" w:cs="Times New Roman"/>
          <w:sz w:val="24"/>
          <w:szCs w:val="24"/>
        </w:rPr>
        <w:t xml:space="preserve">  79</w:t>
      </w:r>
      <w:proofErr w:type="gramEnd"/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F03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Сурковского сельсовета </w:t>
      </w:r>
      <w:proofErr w:type="spellStart"/>
      <w:r w:rsidRPr="006E3F03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6E3F03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6E3F03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6E3F03">
        <w:rPr>
          <w:rFonts w:ascii="Times New Roman" w:hAnsi="Times New Roman" w:cs="Times New Roman"/>
          <w:sz w:val="24"/>
          <w:szCs w:val="24"/>
        </w:rPr>
        <w:t xml:space="preserve"> 22.07.2021 № 61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F03">
        <w:rPr>
          <w:rFonts w:ascii="Times New Roman" w:hAnsi="Times New Roman" w:cs="Times New Roman"/>
          <w:sz w:val="24"/>
          <w:szCs w:val="24"/>
        </w:rPr>
        <w:t xml:space="preserve">        С целью приведения в соответствие действующему законодательству нормативной базы Сурковского сельсовета </w:t>
      </w:r>
      <w:proofErr w:type="spellStart"/>
      <w:r w:rsidRPr="006E3F03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6E3F0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Сурковского сельсовета </w:t>
      </w:r>
      <w:proofErr w:type="spellStart"/>
      <w:r w:rsidRPr="006E3F03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6E3F0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F0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F03">
        <w:rPr>
          <w:rFonts w:ascii="Times New Roman" w:hAnsi="Times New Roman" w:cs="Times New Roman"/>
          <w:sz w:val="24"/>
          <w:szCs w:val="24"/>
        </w:rPr>
        <w:t xml:space="preserve">1.Отменить постановление администрации Сурковского сельсовета </w:t>
      </w:r>
      <w:proofErr w:type="spellStart"/>
      <w:r w:rsidRPr="006E3F03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6E3F03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gramStart"/>
      <w:r w:rsidRPr="006E3F03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6E3F03">
        <w:rPr>
          <w:rFonts w:ascii="Times New Roman" w:hAnsi="Times New Roman" w:cs="Times New Roman"/>
          <w:sz w:val="24"/>
          <w:szCs w:val="24"/>
        </w:rPr>
        <w:t xml:space="preserve"> 22.07.2021 № 61 «Об отмене постановления администрации Сурковского сельсовета </w:t>
      </w:r>
      <w:proofErr w:type="spellStart"/>
      <w:r w:rsidRPr="006E3F03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6E3F0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от 10.08.2020 № 51 «Об утверждении порядка предоставления  компенсационного места на размещение нестационарного торгового объекта на территории Сурковского сельсовета </w:t>
      </w:r>
      <w:proofErr w:type="spellStart"/>
      <w:r w:rsidRPr="006E3F03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6E3F0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области».</w:t>
      </w:r>
    </w:p>
    <w:p w:rsidR="006E3F03" w:rsidRPr="006E3F03" w:rsidRDefault="006E3F03" w:rsidP="006E3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6E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Сурковский</w:t>
      </w:r>
      <w:proofErr w:type="spellEnd"/>
      <w:r w:rsidRPr="006E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gramStart"/>
      <w:r w:rsidRPr="006E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Сурковского </w:t>
      </w:r>
      <w:r w:rsidRPr="006E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proofErr w:type="gramEnd"/>
      <w:r w:rsidRPr="006E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E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r w:rsidRPr="006E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информационно-коммуникационной сети «Интернет».</w:t>
      </w:r>
    </w:p>
    <w:p w:rsid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И.о.Главы</w:t>
      </w:r>
      <w:proofErr w:type="spellEnd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Сурковского сельсовета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                               </w:t>
      </w:r>
      <w:proofErr w:type="spellStart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Т.А.Петроченко</w:t>
      </w:r>
      <w:proofErr w:type="spellEnd"/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СУРКОВСКОГО СЕЛЬСОВЕТА </w:t>
      </w: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ТОГУЧИНСКОГО </w:t>
      </w:r>
      <w:proofErr w:type="gram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</w:t>
      </w:r>
      <w:proofErr w:type="gram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 </w:t>
      </w: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F03">
        <w:rPr>
          <w:rFonts w:ascii="Times New Roman" w:hAnsi="Times New Roman" w:cs="Times New Roman"/>
          <w:sz w:val="24"/>
          <w:szCs w:val="24"/>
        </w:rPr>
        <w:t>05.10.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>20</w:t>
      </w:r>
      <w:r w:rsidRPr="006E3F03">
        <w:rPr>
          <w:rFonts w:ascii="Times New Roman" w:hAnsi="Times New Roman" w:cs="Times New Roman"/>
          <w:sz w:val="24"/>
          <w:szCs w:val="24"/>
        </w:rPr>
        <w:t>21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г.             </w:t>
      </w:r>
      <w:r w:rsidRPr="006E3F03">
        <w:rPr>
          <w:rFonts w:ascii="Times New Roman" w:hAnsi="Times New Roman" w:cs="Times New Roman"/>
          <w:sz w:val="24"/>
          <w:szCs w:val="24"/>
        </w:rPr>
        <w:t xml:space="preserve"> 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        с. </w:t>
      </w:r>
      <w:proofErr w:type="spellStart"/>
      <w:r w:rsidRPr="006E3F03">
        <w:rPr>
          <w:rFonts w:ascii="Times New Roman" w:hAnsi="Times New Roman" w:cs="Times New Roman"/>
          <w:sz w:val="24"/>
          <w:szCs w:val="24"/>
        </w:rPr>
        <w:t>Сурково</w:t>
      </w:r>
      <w:proofErr w:type="spellEnd"/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                          </w:t>
      </w:r>
      <w:proofErr w:type="gramStart"/>
      <w:r w:rsidRPr="006E3F03">
        <w:rPr>
          <w:rFonts w:ascii="Times New Roman" w:hAnsi="Times New Roman" w:cs="Times New Roman"/>
          <w:sz w:val="24"/>
          <w:szCs w:val="24"/>
          <w:lang w:val="x-none"/>
        </w:rPr>
        <w:t>№</w:t>
      </w:r>
      <w:r w:rsidRPr="006E3F03">
        <w:rPr>
          <w:rFonts w:ascii="Times New Roman" w:hAnsi="Times New Roman" w:cs="Times New Roman"/>
          <w:sz w:val="24"/>
          <w:szCs w:val="24"/>
        </w:rPr>
        <w:t xml:space="preserve">  80</w:t>
      </w:r>
      <w:proofErr w:type="gramEnd"/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03" w:rsidRPr="006E3F03" w:rsidRDefault="006E3F03" w:rsidP="006E3F0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</w:t>
      </w:r>
      <w:proofErr w:type="gram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норматива  стоимости</w:t>
      </w:r>
      <w:proofErr w:type="gram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 w:rsidRPr="006E3F0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 кв. метра</w:t>
        </w:r>
      </w:smartTag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  площади жилья.</w:t>
      </w:r>
    </w:p>
    <w:p w:rsidR="006E3F03" w:rsidRPr="006E3F03" w:rsidRDefault="006E3F03" w:rsidP="006E3F0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пунктом 13 Правил предоставления молодым семьям социальных выплат  на приобретение(строительство) жилья и их использования, утверждённых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  «Обеспечение  доступным и комфортным жильем и коммунальными услугами граждан  Российской Федерации», руководствуясь   П</w:t>
      </w:r>
      <w:r w:rsidRPr="006E3F0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остановлением</w:t>
      </w:r>
      <w:r w:rsidRPr="006E3F0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 </w:t>
      </w:r>
      <w:r w:rsidRPr="006E3F0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Правительства</w:t>
      </w:r>
      <w:r w:rsidRPr="006E3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Новосибирской области от 15 сентября 2014 г. N </w:t>
      </w:r>
      <w:r w:rsidRPr="006E3F0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352</w:t>
      </w:r>
      <w:r w:rsidRPr="006E3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E3F0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</w:t>
      </w:r>
      <w:r w:rsidRPr="006E3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"О государственной программе Новосибирской области "Обеспечение жильем молодых семей в Новосибирской области"</w:t>
      </w:r>
      <w:r w:rsidRPr="006E3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3F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Приказом Министерства строительства и жилищно-коммунального хозяйства Российской Федерации (Минстрой России) от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07.06.2021 № 358/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нормативе стоимости одного квадратного метра общей площади жилого помещения по Российской Федерации на второе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2021 года",</w:t>
      </w:r>
      <w:r w:rsidRPr="006E3F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исходя из сложившейся рыночной стоимости 1 квадратного метра  жилья по администрации Сурковского сельсовета,  администрация Сурковского сельсовета 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</w:t>
      </w:r>
    </w:p>
    <w:p w:rsidR="006E3F03" w:rsidRPr="006E3F03" w:rsidRDefault="006E3F03" w:rsidP="006E3F0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E3F03" w:rsidRPr="006E3F03" w:rsidRDefault="006E3F03" w:rsidP="006E3F0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1.Установить норматив стоимости 1 квадратного метра общей площади жилья на   3 квартал 2021 год в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 53948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E3F03" w:rsidRPr="006E3F03" w:rsidRDefault="006E3F03" w:rsidP="006E3F0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2.Настоящее постановление распространяется на правоотношения, возникшие с 01.07.2021 г по 30.09.2021 г.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F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6E3F03">
        <w:rPr>
          <w:rFonts w:ascii="Times New Roman" w:eastAsia="Calibri" w:hAnsi="Times New Roman" w:cs="Times New Roman"/>
          <w:sz w:val="24"/>
          <w:szCs w:val="24"/>
        </w:rPr>
        <w:t>Опубликовать  настоящее</w:t>
      </w:r>
      <w:proofErr w:type="gramEnd"/>
      <w:r w:rsidRPr="006E3F03">
        <w:rPr>
          <w:rFonts w:ascii="Times New Roman" w:eastAsia="Calibri" w:hAnsi="Times New Roman" w:cs="Times New Roman"/>
          <w:sz w:val="24"/>
          <w:szCs w:val="24"/>
        </w:rPr>
        <w:t xml:space="preserve"> постановление в печатном издании "</w:t>
      </w:r>
      <w:proofErr w:type="spellStart"/>
      <w:r w:rsidRPr="006E3F03">
        <w:rPr>
          <w:rFonts w:ascii="Times New Roman" w:eastAsia="Calibri" w:hAnsi="Times New Roman" w:cs="Times New Roman"/>
          <w:sz w:val="24"/>
          <w:szCs w:val="24"/>
        </w:rPr>
        <w:t>Сурковский</w:t>
      </w:r>
      <w:proofErr w:type="spellEnd"/>
      <w:r w:rsidRPr="006E3F03">
        <w:rPr>
          <w:rFonts w:ascii="Times New Roman" w:eastAsia="Calibri" w:hAnsi="Times New Roman" w:cs="Times New Roman"/>
          <w:sz w:val="24"/>
          <w:szCs w:val="24"/>
        </w:rPr>
        <w:t xml:space="preserve"> Вестник".</w:t>
      </w:r>
    </w:p>
    <w:p w:rsidR="006E3F03" w:rsidRPr="006E3F03" w:rsidRDefault="006E3F03" w:rsidP="006E3F0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Сурковского сельсовета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Т.А.Петроченко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СУРКОВСКОГО СЕЛЬСОВЕТА </w:t>
      </w: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ТОГУЧИНСКОГО </w:t>
      </w:r>
      <w:proofErr w:type="gram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</w:t>
      </w:r>
      <w:proofErr w:type="gram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 </w:t>
      </w: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F03">
        <w:rPr>
          <w:rFonts w:ascii="Times New Roman" w:hAnsi="Times New Roman" w:cs="Times New Roman"/>
          <w:sz w:val="24"/>
          <w:szCs w:val="24"/>
        </w:rPr>
        <w:t>12.10.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>20</w:t>
      </w:r>
      <w:r w:rsidRPr="006E3F03">
        <w:rPr>
          <w:rFonts w:ascii="Times New Roman" w:hAnsi="Times New Roman" w:cs="Times New Roman"/>
          <w:sz w:val="24"/>
          <w:szCs w:val="24"/>
        </w:rPr>
        <w:t>21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г.             </w:t>
      </w:r>
      <w:r w:rsidRPr="006E3F03">
        <w:rPr>
          <w:rFonts w:ascii="Times New Roman" w:hAnsi="Times New Roman" w:cs="Times New Roman"/>
          <w:sz w:val="24"/>
          <w:szCs w:val="24"/>
        </w:rPr>
        <w:t xml:space="preserve"> 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        с. </w:t>
      </w:r>
      <w:proofErr w:type="spellStart"/>
      <w:r w:rsidRPr="006E3F03">
        <w:rPr>
          <w:rFonts w:ascii="Times New Roman" w:hAnsi="Times New Roman" w:cs="Times New Roman"/>
          <w:sz w:val="24"/>
          <w:szCs w:val="24"/>
        </w:rPr>
        <w:t>Сурково</w:t>
      </w:r>
      <w:proofErr w:type="spellEnd"/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                          </w:t>
      </w:r>
      <w:proofErr w:type="gramStart"/>
      <w:r w:rsidRPr="006E3F03">
        <w:rPr>
          <w:rFonts w:ascii="Times New Roman" w:hAnsi="Times New Roman" w:cs="Times New Roman"/>
          <w:sz w:val="24"/>
          <w:szCs w:val="24"/>
          <w:lang w:val="x-none"/>
        </w:rPr>
        <w:t>№</w:t>
      </w:r>
      <w:r w:rsidRPr="006E3F03">
        <w:rPr>
          <w:rFonts w:ascii="Times New Roman" w:hAnsi="Times New Roman" w:cs="Times New Roman"/>
          <w:sz w:val="24"/>
          <w:szCs w:val="24"/>
        </w:rPr>
        <w:t xml:space="preserve">  81</w:t>
      </w:r>
      <w:proofErr w:type="gramEnd"/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03" w:rsidRPr="006E3F03" w:rsidRDefault="006E3F03" w:rsidP="006E3F0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</w:t>
      </w:r>
      <w:proofErr w:type="gram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норматива  стоимости</w:t>
      </w:r>
      <w:proofErr w:type="gram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 w:rsidRPr="006E3F0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 кв. метра</w:t>
        </w:r>
      </w:smartTag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  площади жилья.</w:t>
      </w:r>
    </w:p>
    <w:p w:rsidR="006E3F03" w:rsidRPr="006E3F03" w:rsidRDefault="006E3F03" w:rsidP="006E3F0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пунктом 13 Правил предоставления молодым семьям социальных выплат  на приобретение(строительство) жилья и их использования, утверждённых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  «Обеспечение  доступным и комфортным жильем и коммунальными услугами граждан  Российской Федерации», руководствуясь   П</w:t>
      </w:r>
      <w:r w:rsidRPr="006E3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остановлением Правительства Новосибирской области от 15 сентября 2014 г. N 352-п"О государственной программе Новосибирской области "Обеспечение жильем молодых семей в Новосибирской области"</w:t>
      </w:r>
      <w:r w:rsidRPr="006E3F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3F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Приказом Министерства строительства и жилищно-коммунального хозяйства Российской Федерации (Минстрой России) от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28.09.2021 № 699/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нормативе стоимости одного квадратного метра общей площади жилого помещения по Российской Федерации на второе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Pr="006E3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2021 года",</w:t>
      </w:r>
      <w:r w:rsidRPr="006E3F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исходя из сложившейся рыночной стоимости 1 квадратного метра  жилья по администрации Сурковского сельсовета,  администрация Сурковского сельсовета 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</w:t>
      </w:r>
    </w:p>
    <w:p w:rsidR="006E3F03" w:rsidRPr="006E3F03" w:rsidRDefault="006E3F03" w:rsidP="006E3F0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E3F03" w:rsidRPr="006E3F03" w:rsidRDefault="006E3F03" w:rsidP="006E3F0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1.Установить норматив стоимости 1 квадратного метра общей площади жилья на   4 квартал 2021 год в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 56376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E3F03" w:rsidRPr="006E3F03" w:rsidRDefault="006E3F03" w:rsidP="006E3F0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2.Настоящее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вступает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в соответствии с действующим законодательством.</w:t>
      </w:r>
    </w:p>
    <w:p w:rsidR="006E3F03" w:rsidRPr="006E3F03" w:rsidRDefault="006E3F03" w:rsidP="006E3F0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F0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6E3F03">
        <w:rPr>
          <w:rFonts w:ascii="Times New Roman" w:eastAsia="Calibri" w:hAnsi="Times New Roman" w:cs="Times New Roman"/>
          <w:sz w:val="24"/>
          <w:szCs w:val="24"/>
        </w:rPr>
        <w:t>Опубликовать  настоящее</w:t>
      </w:r>
      <w:proofErr w:type="gramEnd"/>
      <w:r w:rsidRPr="006E3F03">
        <w:rPr>
          <w:rFonts w:ascii="Times New Roman" w:eastAsia="Calibri" w:hAnsi="Times New Roman" w:cs="Times New Roman"/>
          <w:sz w:val="24"/>
          <w:szCs w:val="24"/>
        </w:rPr>
        <w:t xml:space="preserve"> постановление в печатном издании "</w:t>
      </w:r>
      <w:proofErr w:type="spellStart"/>
      <w:r w:rsidRPr="006E3F03">
        <w:rPr>
          <w:rFonts w:ascii="Times New Roman" w:eastAsia="Calibri" w:hAnsi="Times New Roman" w:cs="Times New Roman"/>
          <w:sz w:val="24"/>
          <w:szCs w:val="24"/>
        </w:rPr>
        <w:t>Сурковский</w:t>
      </w:r>
      <w:proofErr w:type="spellEnd"/>
      <w:r w:rsidRPr="006E3F03">
        <w:rPr>
          <w:rFonts w:ascii="Times New Roman" w:eastAsia="Calibri" w:hAnsi="Times New Roman" w:cs="Times New Roman"/>
          <w:sz w:val="24"/>
          <w:szCs w:val="24"/>
        </w:rPr>
        <w:t xml:space="preserve"> Вестник".</w:t>
      </w:r>
    </w:p>
    <w:p w:rsidR="006E3F03" w:rsidRPr="006E3F03" w:rsidRDefault="006E3F03" w:rsidP="006E3F03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Сурковского сельсовета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Т.А.Петроченко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</w:t>
      </w:r>
      <w:proofErr w:type="gram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ТОГУЧИНСКОГО </w:t>
      </w:r>
      <w:proofErr w:type="gram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</w:t>
      </w:r>
      <w:proofErr w:type="gram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 </w:t>
      </w: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3F03" w:rsidRPr="006E3F03" w:rsidRDefault="006E3F03" w:rsidP="006E3F03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F03">
        <w:rPr>
          <w:rFonts w:ascii="Times New Roman" w:hAnsi="Times New Roman" w:cs="Times New Roman"/>
          <w:sz w:val="24"/>
          <w:szCs w:val="24"/>
        </w:rPr>
        <w:t xml:space="preserve">                      14.10.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>20</w:t>
      </w:r>
      <w:r w:rsidRPr="006E3F03">
        <w:rPr>
          <w:rFonts w:ascii="Times New Roman" w:hAnsi="Times New Roman" w:cs="Times New Roman"/>
          <w:sz w:val="24"/>
          <w:szCs w:val="24"/>
        </w:rPr>
        <w:t>21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г.             </w:t>
      </w:r>
      <w:r w:rsidRPr="006E3F03">
        <w:rPr>
          <w:rFonts w:ascii="Times New Roman" w:hAnsi="Times New Roman" w:cs="Times New Roman"/>
          <w:sz w:val="24"/>
          <w:szCs w:val="24"/>
        </w:rPr>
        <w:t xml:space="preserve"> 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        с. </w:t>
      </w:r>
      <w:proofErr w:type="spellStart"/>
      <w:r w:rsidRPr="006E3F03">
        <w:rPr>
          <w:rFonts w:ascii="Times New Roman" w:hAnsi="Times New Roman" w:cs="Times New Roman"/>
          <w:sz w:val="24"/>
          <w:szCs w:val="24"/>
        </w:rPr>
        <w:t>Сурково</w:t>
      </w:r>
      <w:proofErr w:type="spellEnd"/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                                </w:t>
      </w:r>
      <w:proofErr w:type="gramStart"/>
      <w:r w:rsidRPr="006E3F03">
        <w:rPr>
          <w:rFonts w:ascii="Times New Roman" w:hAnsi="Times New Roman" w:cs="Times New Roman"/>
          <w:sz w:val="24"/>
          <w:szCs w:val="24"/>
          <w:lang w:val="x-none"/>
        </w:rPr>
        <w:t>№</w:t>
      </w:r>
      <w:r w:rsidRPr="006E3F03">
        <w:rPr>
          <w:rFonts w:ascii="Times New Roman" w:hAnsi="Times New Roman" w:cs="Times New Roman"/>
          <w:sz w:val="24"/>
          <w:szCs w:val="24"/>
        </w:rPr>
        <w:t xml:space="preserve">  82</w:t>
      </w:r>
      <w:proofErr w:type="gramEnd"/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Об основных направлениях налоговой, бюджетной и долговой политики </w:t>
      </w:r>
      <w:r w:rsidRPr="006E3F03">
        <w:rPr>
          <w:rFonts w:ascii="Times New Roman" w:hAnsi="Times New Roman" w:cs="Times New Roman"/>
          <w:sz w:val="24"/>
          <w:szCs w:val="24"/>
        </w:rPr>
        <w:t>Сурковского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сельсовета </w:t>
      </w:r>
      <w:proofErr w:type="spellStart"/>
      <w:r w:rsidRPr="006E3F03">
        <w:rPr>
          <w:rFonts w:ascii="Times New Roman" w:hAnsi="Times New Roman" w:cs="Times New Roman"/>
          <w:sz w:val="24"/>
          <w:szCs w:val="24"/>
          <w:lang w:val="x-none"/>
        </w:rPr>
        <w:t>Тогучинского</w:t>
      </w:r>
      <w:proofErr w:type="spellEnd"/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района Новосибирской области на 202</w:t>
      </w:r>
      <w:r w:rsidRPr="006E3F03">
        <w:rPr>
          <w:rFonts w:ascii="Times New Roman" w:hAnsi="Times New Roman" w:cs="Times New Roman"/>
          <w:sz w:val="24"/>
          <w:szCs w:val="24"/>
        </w:rPr>
        <w:t xml:space="preserve">2 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>год и плановый период 202</w:t>
      </w:r>
      <w:r w:rsidRPr="006E3F03">
        <w:rPr>
          <w:rFonts w:ascii="Times New Roman" w:hAnsi="Times New Roman" w:cs="Times New Roman"/>
          <w:sz w:val="24"/>
          <w:szCs w:val="24"/>
        </w:rPr>
        <w:t>3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и 202</w:t>
      </w:r>
      <w:r w:rsidRPr="006E3F03">
        <w:rPr>
          <w:rFonts w:ascii="Times New Roman" w:hAnsi="Times New Roman" w:cs="Times New Roman"/>
          <w:sz w:val="24"/>
          <w:szCs w:val="24"/>
        </w:rPr>
        <w:t>4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годов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13 ст.107.1, ст.172 Бюджетного кодекса Российской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 администрация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Сурковского 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6E3F03" w:rsidRPr="006E3F03" w:rsidRDefault="006E3F03" w:rsidP="006E3F03">
      <w:pPr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прилагаемые:</w:t>
      </w:r>
    </w:p>
    <w:p w:rsidR="006E3F03" w:rsidRPr="006E3F03" w:rsidRDefault="006E3F03" w:rsidP="006E3F03">
      <w:pPr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основные направления бюджетной и налоговой политики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2022 год и плановый период 2023 и 2024 годов;</w:t>
      </w:r>
    </w:p>
    <w:p w:rsidR="006E3F03" w:rsidRPr="006E3F03" w:rsidRDefault="006E3F03" w:rsidP="006E3F03">
      <w:pPr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основные направления долговой политики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 2022 год и плановый период 2023 и 2024 годов.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Контроль за исполнением настоящего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возложить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специалиста администрации 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курирующего финансовую деятельность.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6E3F0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E3F03">
        <w:rPr>
          <w:rFonts w:ascii="Times New Roman" w:hAnsi="Times New Roman" w:cs="Times New Roman"/>
          <w:sz w:val="24"/>
          <w:szCs w:val="24"/>
        </w:rPr>
        <w:t>.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>Глав</w:t>
      </w:r>
      <w:r w:rsidRPr="006E3F03">
        <w:rPr>
          <w:rFonts w:ascii="Times New Roman" w:hAnsi="Times New Roman" w:cs="Times New Roman"/>
          <w:sz w:val="24"/>
          <w:szCs w:val="24"/>
        </w:rPr>
        <w:t>ы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gramStart"/>
      <w:r w:rsidRPr="006E3F03">
        <w:rPr>
          <w:rFonts w:ascii="Times New Roman" w:hAnsi="Times New Roman" w:cs="Times New Roman"/>
          <w:sz w:val="24"/>
          <w:szCs w:val="24"/>
        </w:rPr>
        <w:t xml:space="preserve">Сурковского 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сельсовета</w:t>
      </w:r>
      <w:proofErr w:type="gramEnd"/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6E3F03">
        <w:rPr>
          <w:rFonts w:ascii="Times New Roman" w:hAnsi="Times New Roman" w:cs="Times New Roman"/>
          <w:sz w:val="24"/>
          <w:szCs w:val="24"/>
          <w:lang w:val="x-none"/>
        </w:rPr>
        <w:t>Тогучинского</w:t>
      </w:r>
      <w:proofErr w:type="spellEnd"/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района </w:t>
      </w: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F03">
        <w:rPr>
          <w:rFonts w:ascii="Times New Roman" w:hAnsi="Times New Roman" w:cs="Times New Roman"/>
          <w:sz w:val="24"/>
          <w:szCs w:val="24"/>
          <w:lang w:val="x-none"/>
        </w:rPr>
        <w:t>Новосибирской области</w:t>
      </w:r>
      <w:r w:rsidRPr="006E3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Т.А. Петроченко                                                          </w:t>
      </w: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6E3F03" w:rsidRPr="006E3F03" w:rsidRDefault="006E3F03" w:rsidP="006E3F03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E3F03">
        <w:rPr>
          <w:rFonts w:ascii="Times New Roman" w:hAnsi="Times New Roman" w:cs="Times New Roman"/>
          <w:sz w:val="24"/>
          <w:szCs w:val="24"/>
          <w:lang w:val="x-none"/>
        </w:rPr>
        <w:t>УТВЕРЖДЕНЫ</w:t>
      </w:r>
    </w:p>
    <w:p w:rsidR="006E3F03" w:rsidRPr="006E3F03" w:rsidRDefault="006E3F03" w:rsidP="006E3F03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E3F03">
        <w:rPr>
          <w:rFonts w:ascii="Times New Roman" w:hAnsi="Times New Roman" w:cs="Times New Roman"/>
          <w:sz w:val="24"/>
          <w:szCs w:val="24"/>
          <w:lang w:val="x-none"/>
        </w:rPr>
        <w:t>постановлением администрации</w:t>
      </w:r>
      <w:r w:rsidRPr="006E3F03">
        <w:rPr>
          <w:rFonts w:ascii="Times New Roman" w:hAnsi="Times New Roman" w:cs="Times New Roman"/>
          <w:sz w:val="24"/>
          <w:szCs w:val="24"/>
        </w:rPr>
        <w:t xml:space="preserve">  Сурковского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сельсовета </w:t>
      </w:r>
      <w:proofErr w:type="spellStart"/>
      <w:r w:rsidRPr="006E3F03">
        <w:rPr>
          <w:rFonts w:ascii="Times New Roman" w:hAnsi="Times New Roman" w:cs="Times New Roman"/>
          <w:sz w:val="24"/>
          <w:szCs w:val="24"/>
          <w:lang w:val="x-none"/>
        </w:rPr>
        <w:t>Тогучинского</w:t>
      </w:r>
      <w:proofErr w:type="spellEnd"/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района Новосибирской области</w:t>
      </w:r>
    </w:p>
    <w:p w:rsidR="006E3F03" w:rsidRPr="006E3F03" w:rsidRDefault="006E3F03" w:rsidP="006E3F03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от </w:t>
      </w:r>
      <w:r w:rsidRPr="006E3F03">
        <w:rPr>
          <w:rFonts w:ascii="Times New Roman" w:hAnsi="Times New Roman" w:cs="Times New Roman"/>
          <w:sz w:val="24"/>
          <w:szCs w:val="24"/>
        </w:rPr>
        <w:t>14.10.2021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№</w:t>
      </w:r>
      <w:r w:rsidRPr="006E3F03">
        <w:rPr>
          <w:rFonts w:ascii="Times New Roman" w:hAnsi="Times New Roman" w:cs="Times New Roman"/>
          <w:sz w:val="24"/>
          <w:szCs w:val="24"/>
        </w:rPr>
        <w:t xml:space="preserve"> 82</w:t>
      </w:r>
    </w:p>
    <w:p w:rsidR="006E3F03" w:rsidRPr="006E3F03" w:rsidRDefault="006E3F03" w:rsidP="006E3F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</w:t>
      </w:r>
    </w:p>
    <w:p w:rsidR="006E3F03" w:rsidRPr="006E3F03" w:rsidRDefault="006E3F03" w:rsidP="006E3F0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бюджетной и налоговой политики 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на 2022 год и плановый период 2023 и 2024 годов</w:t>
      </w:r>
    </w:p>
    <w:p w:rsidR="006E3F03" w:rsidRPr="006E3F03" w:rsidRDefault="006E3F03" w:rsidP="006E3F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E3F03" w:rsidRPr="006E3F03" w:rsidRDefault="006E3F03" w:rsidP="006E3F03">
      <w:pPr>
        <w:widowControl w:val="0"/>
        <w:suppressAutoHyphens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бюджетной и налоговой политики Сурковского 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2022 год и плановый период 2023 и 2024 годов (далее – Основные направления) разработаны в целях формирования задач бюджетной и налоговой политики на среднесрочный период, условий и подходов, принимаемых при составлении проекта бюджета Сурковского 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2022 год и плановый период 2023 и 2024 годов, с учетом сложившейся экономической ситуации в Российской Федерации, Новосибирской области,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Сурковском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а также тенденций ее развития.</w:t>
      </w:r>
    </w:p>
    <w:p w:rsidR="006E3F03" w:rsidRPr="006E3F03" w:rsidRDefault="006E3F03" w:rsidP="006E3F03">
      <w:pPr>
        <w:tabs>
          <w:tab w:val="left" w:pos="567"/>
        </w:tabs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Основных направлений были учтены положения Указа Президента Российской Федерации от 21.07.2020 № 474 «О национальных целях развития Российской Федерации на период до 2030 года», послания Президента Российской Федерации Федеральному Собранию от 21 апреля 2021 года.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6E3F0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en-US" w:eastAsia="ru-RU"/>
        </w:rPr>
        <w:t>II</w:t>
      </w:r>
      <w:r w:rsidRPr="006E3F0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. Налоговая политика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положения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налоговой политики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 на 2022 год и плановый период 2023 и 2024 годов разработаны с целью подготовки проекта бюджета поселения на очередной финансовый год и плановый период исходя из задач, с учетом сложившейся экономической ситуации, как Российской Федерации, Новосибирской области, так и в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Сурковском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а также тенденций её развития.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льгот путем отмены неэффективных льгот, и предоставления льгот, носящих адресный характер.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реализации налоговой политики в 2020–2021 годах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 году российская экономика одновременно со стремительным осложнением санитарно-эпидемиологической обстановки столкнулась с   последствиями ухудшения внешнеэкономических условий, сложившихся в связи с падением цен на нефть, снижением курса национальной валюты.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События 2020 года затронули значительную часть хозяйствующих субъектов страны, привели к </w:t>
      </w:r>
      <w:proofErr w:type="spellStart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недостижению</w:t>
      </w:r>
      <w:proofErr w:type="spellEnd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бизнес-планов и исходных социально-экономических ориентиров. В наибольшей степени уязвимыми в кризисных условиях оказались виды деятельности, связанные с авиаперевозками, оптовой и розничной торговлей, общественным питанием, предоставлением бытовых услуг населению, физкультурно-оздоровительной деятельностью, туристической отраслью, гостиничным бизнесом, деятельностью по организации конференций, выставок, дополнительного образования.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направлением налоговой политики в предшествующие периоды было обеспечение стабильного социально-экономического развития и сбалансированности бюджета. В условиях снижения экономической активности </w:t>
      </w:r>
      <w:proofErr w:type="gramStart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 счет</w:t>
      </w:r>
      <w:proofErr w:type="gramEnd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введения противоэпидемиологических мероприятий основные решения, призванные не допустить возникновения критических негативных последствий в  экономике, принимались на федеральном уровне (отсрочки и списания по  налоговым и страховым платежам, перенос сроков уплаты на более поздние сроки, программы льготного кредитования, субсидии субъектам малого и среднего предпринимательств).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льгот, были приняты необходимые для легитимной оценки налоговых расходов нормативные правовые акты.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реализован План мероприятий, направленных на публичное информирование граждан по предупреждению образования и взыскания задолженности по налогам и сборам, страховым взносам, пене и штрафам, итоги реализации которого   характеризуют возросший уровень налоговой культуры среди налогоплательщиков. 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основные задачи, поставленные перед органами местного самоуправления в сфере налоговой политики в период 2020–2021 годов были выполнены и способствовали стабилизации экономической ситуации в поселении.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Принимаемые решения легли в основу   повышения доступности применения наиболее комфортного режима налогообложения, сохранения доходов местных бюджетов.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налоговой политики на 2022-2024 годы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2021 год ознаменовался переходом от стадии депрессии к постепенному подъему социально-экономического состояния поселения, потребовавшим принятия точечных и рациональных мер поддержки, то 2022 и последующие годы – это период восстановления экономической активности. Несмотря на улучшение как внешних, так и внутренних условий развития российской экономики, последствия распространения новой </w:t>
      </w:r>
      <w:proofErr w:type="spellStart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до конца не преодолены. В сложившихся условиях основным вектором развития налоговой политики в поселении будет установление справедливой налоговой нагрузки, продолжение реализации федеральных, </w:t>
      </w:r>
      <w:proofErr w:type="spellStart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регинальных</w:t>
      </w:r>
      <w:proofErr w:type="spellEnd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 на местном уровне.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устойчивости социально-экономического развития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и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сбалансированности местного бюджета остается приоритетной целью в трехлетней перспективе. Ее достижению будет способствовать решение ряда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 в следующих направлениях: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Увеличение налоговой базы и оптимизация налоговых льгот.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Повышение собираемости налогов и снижение уровня недоимки.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имеющейся задолженности у учреждений бюджетной сферы.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оптимизации процесса исполнения налоговых обязательств физическими лицами на территории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администрацией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совместно с УФНС России по Новосибирской области  будет продолжена работа по проведению мероприятий по регистрации личных кабинетов работников бюджетной сферы на порталах gosuslugi.ru, сайте www.nalog.ru в информационно - 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Рассмотреть вопрос автоматизации учета стимулирующих выплат руководящему составу подведомственных учреждений в целях получения информации о соблюдении условий получения материального поощрения при наличии неурегулированной задолженности по налогам.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6E3F0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en-US" w:eastAsia="ru-RU"/>
        </w:rPr>
        <w:t>III</w:t>
      </w:r>
      <w:r w:rsidRPr="006E3F0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. Бюджетная политика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реализации бюджетной политики в 2020-2021 годах</w:t>
      </w:r>
    </w:p>
    <w:p w:rsidR="006E3F03" w:rsidRPr="006E3F03" w:rsidRDefault="006E3F03" w:rsidP="006E3F03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x-none"/>
        </w:rPr>
      </w:pP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Наряду с вышеупомянутым торможением в ключевых отраслях экономики, которое привело к снижению налоговой отдачи в 2019 году, в 2020 году ситуация усугубилась и большинство экономических показателей снизилось в результате последствий распространения новой </w:t>
      </w:r>
      <w:proofErr w:type="spellStart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коронавирусной</w:t>
      </w:r>
      <w:proofErr w:type="spellEnd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инфекции и связанными с этим ограничительными мерами.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муниципальных финансов муниципального образования   2021 года характеризовалось умеренным уровнем обеспеченности собственными доходами.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задолженность.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Выбранный курс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приоритизации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подтвердил свою состоятельность, что позволило наряду с ежегодно увеличивающейся долей этих расходов, ритмично выполнять ключевые социальные обязательства.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Поддержана популярность проектов инициативного бюджетирования через расширение круга лиц, которые вправе выступать с инициативой, – он стал включать кроме граждан, проживающих на соответствующей территории, органы территориального общественного самоуправления и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 сельских населенных пунктов.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основа выбора конкретных инициативных проектов развития территории муниципального образования позволяет повышать заинтересованность граждан бюджетным процессом и при этом эффективно расходовать средства на 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приоритетные проекты развития.</w:t>
      </w:r>
    </w:p>
    <w:p w:rsidR="006E3F03" w:rsidRPr="006E3F03" w:rsidRDefault="006E3F03" w:rsidP="006E3F03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органы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поселения подключены к работе в Едином портале бюджетной системы Российской Федерации в целях   размещения бюджетных данных на Едином портале бюджетной системы, что в свою очередь призвано преодолеть недоверие населения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принимаем решениям и устранить недостаток информации о реальном состоянии государственных финансов и трудностях выбора в условиях ограниченности ресурсов.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бюджетной политики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2022-2024 годы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прогноза налоговых и неналоговых доходов бюджета поселения будет основано на консервативном варианте прогноза социально-экономического развития. Данный подход обеспечит надёжность и уверенность бюджетного планирования на среднесрочный период в условиях тренда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бездефицитности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и ограничений по приросту муниципального долга, а также позволит минимизировать риски разбалансированности в процессе исполнения бюджета поселения.</w:t>
      </w:r>
    </w:p>
    <w:p w:rsidR="006E3F03" w:rsidRPr="006E3F03" w:rsidRDefault="006E3F03" w:rsidP="006E3F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6E3F03">
        <w:rPr>
          <w:rFonts w:ascii="Times New Roman" w:hAnsi="Times New Roman" w:cs="Times New Roman"/>
          <w:color w:val="000000"/>
          <w:sz w:val="24"/>
          <w:szCs w:val="24"/>
          <w:lang w:val="x-none"/>
        </w:rPr>
        <w:t>Быстроменяющаяся экономическая ситуация требует такой же динамичной адаптации бюджетного курса под новые вызовы и условия.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реализации бюджетной политики будут: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Реализация Плана мероприятий по оздоровлению муниципальных финансов муниципального образования, включающего программу оптимизации расходов бюджета муниципального образования, мероприятия, направленные на рост доходов бюджета поселения и сокращение муниципального долга муниципального образования.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Избирательность расходов капитального характера. Данный принцип является следствием ограниченности финансовых ресурсов, высвобождающихся после выполнения всех социальных обязательств в рамках бездефицитного бюджета. </w:t>
      </w:r>
    </w:p>
    <w:p w:rsidR="006E3F03" w:rsidRPr="006E3F03" w:rsidRDefault="006E3F03" w:rsidP="006E3F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бюджетной политики в сфере </w:t>
      </w:r>
    </w:p>
    <w:p w:rsidR="006E3F03" w:rsidRPr="006E3F03" w:rsidRDefault="006E3F03" w:rsidP="006E3F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управления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  в пределах доведенных лимитов бюджетных обязательств с применением мер по недопущению роста штатной численности в органах местного самоуправления, за исключением случаев, связанных с изменением бюджетных функций и полномочий муниципального образования.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Применение подходов количественного, ценового и качественного нормирования в муниципальных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бюджетной политики в сфере обеспечения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обязательств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социальных обязательств </w:t>
      </w:r>
      <w:r w:rsidRPr="006E3F03">
        <w:rPr>
          <w:rFonts w:ascii="Times New Roman" w:eastAsia="Calibri" w:hAnsi="Times New Roman" w:cs="Times New Roman"/>
          <w:sz w:val="24"/>
          <w:szCs w:val="24"/>
          <w:lang w:eastAsia="ru-RU"/>
        </w:rPr>
        <w:t>будет осуществляться с учетом приоритетности решаемых отраслевых задач и реализации направлений,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финансовых ресурсов должна быть так же сосредоточена на необходимости: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ежегодной индексации оплаты труда работников бюджетной сферы, в соответствии с прогнозным уровнем инфляции;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повышения минимального размера оплаты труда до уровня прожиточного минимума, в целом по России, с учетом районного коэффициента.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бюджетной политики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реальном секторе экономики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положительные тенденции, планируется в целом сохранение направлений бюджетной политики в сфере реального сектора экономики.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сохранены: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местного самоуправления;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Применение типовых соглашений при работе с хозяйствующими субъектами о предоставлении субсидий, использование соглашений о взаимодействии в рамках социального партнерства бизнеса;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принципы формирования и/или корректировки механизма целевых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продолжена системная работа органов местного самоуправления с потенциальными инвесторами и предпринимательским сообществом с целью: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взаимовыгодного привлечения внебюджетных ресурсов на реализацию муниципальных проектов.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по развитию отраслей реального сектора планируется с учетом применения лучших практик субъектов РФ, муниципальных образований РФ,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муниципального образования, недопущения образования кредиторской задолженности у заказчиков,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претензионно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расходов дорожного фонда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будет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 актуальна задача по оформлению бесхозяйных дорог в муниципальную собственность, что позволит увеличить доходы от акцизов на топливо, поступающих в муниципальные дорожные фонды на развитие и обслуживание дорожной сети на территории муниципального образования.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повышения эффективности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политики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повышения эффективности бюджетной политики необходимо обеспечивать ликвидность единого счета бюджета,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управления которой является создание условий более качественного и эффективного управления бюджетными средствами, направленными на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безусловного исполнение денежных обязательств бюджета поселения по мере наступления сроков платежей по ним.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действующего законодательства будет продолжена работа в части осуществления контроля в сфере закупок в соответствии с п. 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нарушений, прозрачность всего процесса муниципальных закупок, а также снизить потери бюджетных средств. </w:t>
      </w:r>
    </w:p>
    <w:p w:rsidR="006E3F03" w:rsidRPr="006E3F03" w:rsidRDefault="006E3F03" w:rsidP="006E3F03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прозрачности процесса муниципальных закупок путем совершенствования механизмов планирования закупок, поэтапного внедрения практики конкурентных электронных процедур при закупках малого объема, расширения практики проведения совместных процедур определения поставщиков в целях консолидации закупок одной и той же продукции, в свою очередь, позволит минимизировать риск возникновения коррупционных правонарушений, а также повысить эффективность и результативность использования бюджетных средств бюджета поселения.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6E3F03" w:rsidRPr="006E3F03" w:rsidRDefault="006E3F03" w:rsidP="006E3F03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сосредоточиться на дальнейшем повышении уровня открытости бюджетных данных для населения муниципального образования.</w:t>
      </w:r>
    </w:p>
    <w:p w:rsidR="006E3F03" w:rsidRPr="006E3F03" w:rsidRDefault="006E3F03" w:rsidP="006E3F03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6E3F03" w:rsidRPr="006E3F03" w:rsidRDefault="006E3F03" w:rsidP="006E3F03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оптимизация публикуемой на официальном сайте администрации муниципального образования информации, концентрация внимания на наиболее актуальных и востребованных материалах;</w:t>
      </w:r>
    </w:p>
    <w:p w:rsidR="006E3F03" w:rsidRPr="006E3F03" w:rsidRDefault="006E3F03" w:rsidP="006E3F03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расширение каналов распространения бюджетных сведений в том числе с помощью средств массовой информации, обеспечение высокого уровня популярности и востребованности публикуемой информации, формирование у граждан понимания необходимости понимания бюджетных процессов; </w:t>
      </w:r>
    </w:p>
    <w:p w:rsidR="006E3F03" w:rsidRPr="006E3F03" w:rsidRDefault="006E3F03" w:rsidP="006E3F03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использования населением бюджетной информации при реализации проектов инициативного бюджетирования.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сохранения невостребованных налоговых льгот и необоснованных выпадающих доходов   бюджета необходимо провести инвентаризацию методик оценки эффективности налоговых расходов на соответствие критериям эффективности, отвечающим положениям постановления Правительства Российской Федерации от 22.06.2019 № 796 «Об общих требованиях к оценке налоговых расходов субъектов Российской Федерации и муниципальных образований» и целям муниципальных  программ   и социально-экономической политики поселения.</w:t>
      </w:r>
    </w:p>
    <w:p w:rsidR="006E3F03" w:rsidRPr="006E3F03" w:rsidRDefault="006E3F03" w:rsidP="006E3F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6E3F03">
        <w:rPr>
          <w:rFonts w:ascii="Times New Roman" w:hAnsi="Times New Roman" w:cs="Times New Roman"/>
          <w:sz w:val="24"/>
          <w:szCs w:val="24"/>
          <w:lang w:val="x-none"/>
        </w:rPr>
        <w:lastRenderedPageBreak/>
        <w:t>УТВЕРЖДЕНЫ</w:t>
      </w: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постановлением администрации </w:t>
      </w:r>
      <w:r w:rsidRPr="006E3F03">
        <w:rPr>
          <w:rFonts w:ascii="Times New Roman" w:hAnsi="Times New Roman" w:cs="Times New Roman"/>
          <w:sz w:val="24"/>
          <w:szCs w:val="24"/>
        </w:rPr>
        <w:t xml:space="preserve"> Сурковского 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сельсовета </w:t>
      </w:r>
      <w:proofErr w:type="spellStart"/>
      <w:r w:rsidRPr="006E3F03">
        <w:rPr>
          <w:rFonts w:ascii="Times New Roman" w:hAnsi="Times New Roman" w:cs="Times New Roman"/>
          <w:sz w:val="24"/>
          <w:szCs w:val="24"/>
          <w:lang w:val="x-none"/>
        </w:rPr>
        <w:t>Тогучинского</w:t>
      </w:r>
      <w:proofErr w:type="spellEnd"/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района Новосибирской области </w:t>
      </w: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6E3F03">
        <w:rPr>
          <w:rFonts w:ascii="Times New Roman" w:hAnsi="Times New Roman" w:cs="Times New Roman"/>
          <w:sz w:val="24"/>
          <w:szCs w:val="24"/>
          <w:lang w:val="x-none"/>
        </w:rPr>
        <w:t>от</w:t>
      </w:r>
      <w:r w:rsidRPr="006E3F03">
        <w:rPr>
          <w:rFonts w:ascii="Times New Roman" w:hAnsi="Times New Roman" w:cs="Times New Roman"/>
          <w:sz w:val="24"/>
          <w:szCs w:val="24"/>
        </w:rPr>
        <w:t xml:space="preserve"> 14.10.2021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№</w:t>
      </w:r>
      <w:r w:rsidRPr="006E3F03">
        <w:rPr>
          <w:rFonts w:ascii="Times New Roman" w:hAnsi="Times New Roman" w:cs="Times New Roman"/>
          <w:sz w:val="24"/>
          <w:szCs w:val="24"/>
        </w:rPr>
        <w:t xml:space="preserve"> 82</w:t>
      </w:r>
    </w:p>
    <w:p w:rsidR="006E3F03" w:rsidRPr="006E3F03" w:rsidRDefault="006E3F03" w:rsidP="006E3F03">
      <w:pPr>
        <w:widowControl w:val="0"/>
        <w:tabs>
          <w:tab w:val="left" w:pos="63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</w:t>
      </w:r>
    </w:p>
    <w:p w:rsidR="006E3F03" w:rsidRPr="006E3F03" w:rsidRDefault="006E3F03" w:rsidP="006E3F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долговой политики 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 </w:t>
      </w:r>
    </w:p>
    <w:p w:rsidR="006E3F03" w:rsidRPr="006E3F03" w:rsidRDefault="006E3F03" w:rsidP="006E3F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 годи плановый период 2023 и 2024 годов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Долговая политика 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разработана в единстве с   налоговой и бюджетной политикой поселения</w:t>
      </w: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обеспечения сбалансированности бюджета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2022 год и плановый период 2023 и 2024 годов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потребностей в заемном финансировании, своевременного и полного исполнения долговых обязательств, минимизации расходов на обслуживание муниципального долга, поддержания объема и структуры долговых обязательств, исключающих их неисполнение.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Долговая политика Сурковского сельсовета </w:t>
      </w:r>
      <w:proofErr w:type="spellStart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Тогучинского</w:t>
      </w:r>
      <w:proofErr w:type="spellEnd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 района Новосибирской области на 2022 год и на плановый период 2023 и 2024 годов (далее – долговая политика) определяет цели, а также основные задачи, риски и направления деятельности по управлению муниципальным долгом Сурковского сельсовета </w:t>
      </w:r>
      <w:proofErr w:type="spellStart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Тогучинского</w:t>
      </w:r>
      <w:proofErr w:type="spellEnd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 района Новосибирской области (далее- муниципальное </w:t>
      </w:r>
      <w:proofErr w:type="gramStart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образование)  на</w:t>
      </w:r>
      <w:proofErr w:type="gramEnd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 2022 год и плановый период 2023 и 2024 годов.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По итогам 2019 года муниципальный долг муниципального образования (далее - муниципальный долг) составил 0,0 тыс. рублей.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По итогам 2020 года муниципальный долг муниципального образования составил 0,0 тыс. рублей.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По состоянию на 01 </w:t>
      </w:r>
      <w:proofErr w:type="gramStart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октября  2021</w:t>
      </w:r>
      <w:proofErr w:type="gramEnd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 год муниципальный долг составил 0,0 тыс. рублей.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Исполнение долговых обязательств муниципального </w:t>
      </w:r>
      <w:proofErr w:type="gramStart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образования  осуществлялось</w:t>
      </w:r>
      <w:proofErr w:type="gramEnd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 своевременно и в полном объеме.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proofErr w:type="gramStart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решением  о</w:t>
      </w:r>
      <w:proofErr w:type="gramEnd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 бюджете муниципального образования.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ja-JP"/>
        </w:rPr>
      </w:pPr>
    </w:p>
    <w:p w:rsidR="006E3F03" w:rsidRPr="006E3F03" w:rsidRDefault="006E3F03" w:rsidP="006E3F03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2. Основные факторы, определяющие характер и направления 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долговой политики муниципального образования на 2022-2024 годы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ja-JP"/>
        </w:rPr>
      </w:pP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Основными факторами, определяющими характер и направления долговой политики муниципального образования на 2022-2024 годы, являются: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Приоритеты долговой политики, сложившиеся в 2019-2021 годах, будут сохранены.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Обеспечение потребностей в заемном финансировании, поддержание объема и структуры муниципального 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образования. 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3.</w:t>
      </w:r>
      <w:r w:rsidRPr="006E3F03">
        <w:rPr>
          <w:rFonts w:ascii="Times New Roman" w:eastAsia="Arial" w:hAnsi="Times New Roman" w:cs="Times New Roman"/>
          <w:sz w:val="24"/>
          <w:szCs w:val="24"/>
          <w:lang w:val="en-US" w:eastAsia="ja-JP"/>
        </w:rPr>
        <w:t> </w:t>
      </w: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Цели долговой политики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Целями долговой политики являются: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обеспечение сбалансированности бюджета муниципального образования;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поддержание параметров </w:t>
      </w:r>
      <w:proofErr w:type="gramStart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муниципального  долга</w:t>
      </w:r>
      <w:proofErr w:type="gramEnd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своевременное исполнение долговых обязательств в полном объеме;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lastRenderedPageBreak/>
        <w:t xml:space="preserve">минимизация расходов на обслуживание муниципального долга. 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4. Задачи долговой политики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Задачи, которые необходимо решить при реализации долговой политики: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6E3F03" w:rsidRPr="006E3F03" w:rsidRDefault="006E3F03" w:rsidP="006E3F03">
      <w:pPr>
        <w:tabs>
          <w:tab w:val="left" w:pos="5954"/>
        </w:tabs>
        <w:spacing w:before="100" w:beforeAutospacing="1" w:after="12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E3F0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обеспечение дефицита бюджета </w:t>
      </w:r>
      <w:r w:rsidRPr="006E3F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муниципального образования</w:t>
      </w:r>
      <w:r w:rsidRPr="006E3F0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в 202</w:t>
      </w:r>
      <w:r w:rsidRPr="006E3F03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Pr="006E3F0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202</w:t>
      </w:r>
      <w:r w:rsidRPr="006E3F03">
        <w:rPr>
          <w:rFonts w:ascii="Times New Roman" w:eastAsia="Calibri" w:hAnsi="Times New Roman" w:cs="Times New Roman"/>
          <w:sz w:val="24"/>
          <w:szCs w:val="24"/>
          <w:lang w:eastAsia="x-none"/>
        </w:rPr>
        <w:t>3</w:t>
      </w:r>
      <w:r w:rsidRPr="006E3F0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и 202</w:t>
      </w:r>
      <w:r w:rsidRPr="006E3F03"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 w:rsidRPr="006E3F0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</w:t>
      </w:r>
      <w:r w:rsidRPr="006E3F03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Pr="006E3F0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202</w:t>
      </w:r>
      <w:r w:rsidRPr="006E3F03">
        <w:rPr>
          <w:rFonts w:ascii="Times New Roman" w:eastAsia="Calibri" w:hAnsi="Times New Roman" w:cs="Times New Roman"/>
          <w:sz w:val="24"/>
          <w:szCs w:val="24"/>
          <w:lang w:eastAsia="x-none"/>
        </w:rPr>
        <w:t>3</w:t>
      </w:r>
      <w:r w:rsidRPr="006E3F0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и 202</w:t>
      </w:r>
      <w:r w:rsidRPr="006E3F03"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 w:rsidRPr="006E3F0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</w:t>
      </w:r>
      <w:r w:rsidRPr="006E3F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муниципального образования</w:t>
      </w:r>
      <w:r w:rsidRPr="006E3F0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);</w:t>
      </w:r>
    </w:p>
    <w:p w:rsidR="006E3F03" w:rsidRPr="006E3F03" w:rsidRDefault="006E3F03" w:rsidP="006E3F03">
      <w:pPr>
        <w:tabs>
          <w:tab w:val="left" w:pos="5954"/>
        </w:tabs>
        <w:spacing w:before="100" w:beforeAutospacing="1" w:after="12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E3F0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6E3F03" w:rsidRPr="006E3F03" w:rsidRDefault="006E3F03" w:rsidP="006E3F03">
      <w:pPr>
        <w:tabs>
          <w:tab w:val="left" w:pos="5954"/>
        </w:tabs>
        <w:spacing w:before="100" w:beforeAutospacing="1" w:after="12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E3F0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6E3F03" w:rsidRPr="006E3F03" w:rsidRDefault="006E3F03" w:rsidP="006E3F03">
      <w:pPr>
        <w:tabs>
          <w:tab w:val="left" w:pos="5954"/>
        </w:tabs>
        <w:spacing w:before="100" w:beforeAutospacing="1" w:after="12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E3F0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Новосибирской области;</w:t>
      </w:r>
    </w:p>
    <w:p w:rsidR="006E3F03" w:rsidRPr="006E3F03" w:rsidRDefault="006E3F03" w:rsidP="006E3F03">
      <w:pPr>
        <w:tabs>
          <w:tab w:val="left" w:pos="5954"/>
        </w:tabs>
        <w:spacing w:before="100" w:beforeAutospacing="1" w:after="12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6E3F0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соблюдение установленных Правительством Новосибирской  области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6E3F03" w:rsidRPr="006E3F03" w:rsidRDefault="006E3F03" w:rsidP="006E3F03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before="40"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</w:pPr>
      <w:r w:rsidRPr="006E3F03">
        <w:rPr>
          <w:rFonts w:ascii="Times New Roman" w:eastAsiaTheme="majorEastAsia" w:hAnsi="Times New Roman" w:cs="Times New Roman"/>
          <w:bCs/>
          <w:spacing w:val="2"/>
          <w:sz w:val="24"/>
          <w:szCs w:val="24"/>
          <w:lang w:eastAsia="ru-RU"/>
        </w:rPr>
        <w:t>5. Инструменты реализации долговой политики</w:t>
      </w:r>
    </w:p>
    <w:p w:rsidR="006E3F03" w:rsidRPr="006E3F03" w:rsidRDefault="006E3F03" w:rsidP="006E3F0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Основными инструментами реализации долговой политики являются:</w:t>
      </w:r>
    </w:p>
    <w:p w:rsidR="006E3F03" w:rsidRPr="006E3F03" w:rsidRDefault="006E3F03" w:rsidP="006E3F0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направление налоговых и неналоговых доходов, полученных в ходе исполнения местного бюджета сверх утвержденного решением Совета депутатов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6E3F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</w:t>
      </w:r>
      <w:proofErr w:type="gramStart"/>
      <w:r w:rsidRPr="006E3F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местном  бюджете</w:t>
      </w:r>
      <w:proofErr w:type="gramEnd"/>
      <w:r w:rsidRPr="006E3F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очередной финансовый год и плановый период объема указанных доходов, на досрочное погашение долговых обязательств;</w:t>
      </w:r>
    </w:p>
    <w:p w:rsidR="006E3F03" w:rsidRPr="006E3F03" w:rsidRDefault="006E3F03" w:rsidP="006E3F0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принятие решений о привлечении заимствованных средств исходя из фактического исполнения местного бюджета, потребности в привлечении заемных средств и ситуации на финансовом рынке;</w:t>
      </w:r>
    </w:p>
    <w:p w:rsidR="006E3F03" w:rsidRPr="006E3F03" w:rsidRDefault="006E3F03" w:rsidP="006E3F0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6E3F03" w:rsidRPr="006E3F03" w:rsidRDefault="006E3F03" w:rsidP="006E3F0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бюджета;</w:t>
      </w:r>
    </w:p>
    <w:p w:rsidR="006E3F03" w:rsidRPr="006E3F03" w:rsidRDefault="006E3F03" w:rsidP="006E3F0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6E3F03" w:rsidRPr="006E3F03" w:rsidRDefault="006E3F03" w:rsidP="006E3F0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6) продление моратория на предоставление муниципальных гарантий по обязательствам третьих лиц;</w:t>
      </w:r>
    </w:p>
    <w:p w:rsidR="006E3F03" w:rsidRPr="006E3F03" w:rsidRDefault="006E3F03" w:rsidP="006E3F0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7) обеспечение своевременного и полного учета долговых обязательств.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6. Основные риски долговой политики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рисками при реализации долговой политики являются: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роста процентной ставки и изменения стоимости заимствований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зависимости от времени и объема потребности в заемных ресурсах;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недостаточного поступления доходов в бюджет муниципального образования.</w:t>
      </w:r>
    </w:p>
    <w:p w:rsidR="006E3F03" w:rsidRPr="006E3F03" w:rsidRDefault="006E3F03" w:rsidP="006E3F03">
      <w:pPr>
        <w:tabs>
          <w:tab w:val="left" w:pos="5954"/>
        </w:tabs>
        <w:spacing w:before="100" w:beforeAutospacing="1" w:after="12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целью снижения указанных выше рисков и сохранения их </w:t>
      </w:r>
      <w:r w:rsidRPr="006E3F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на приемлемом уровне реализация долговой политики будет осуществляться </w:t>
      </w:r>
      <w:r w:rsidRPr="006E3F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 xml:space="preserve">на основе прогнозов поступления доходов, финансирования расходов </w:t>
      </w:r>
      <w:r w:rsidRPr="006E3F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/>
        <w:t>и привлечения муниципальных заимствований, анализа исполнения бюджета предыдущих лет.</w:t>
      </w:r>
    </w:p>
    <w:p w:rsidR="006E3F03" w:rsidRPr="006E3F03" w:rsidRDefault="006E3F03" w:rsidP="006E3F03">
      <w:pPr>
        <w:tabs>
          <w:tab w:val="left" w:pos="5954"/>
        </w:tabs>
        <w:spacing w:before="100" w:beforeAutospacing="1" w:after="12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7.</w:t>
      </w:r>
      <w:r w:rsidRPr="006E3F03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 </w:t>
      </w:r>
      <w:r w:rsidRPr="006E3F0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Основные направления долговой политики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Основными направлениями долговой политики являются: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</w:t>
      </w:r>
      <w:proofErr w:type="gramStart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образования  или</w:t>
      </w:r>
      <w:proofErr w:type="gramEnd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 замещение планируемых к привлечению заемных средств;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недопущение принятия новых расходных обязательств </w:t>
      </w:r>
      <w:r w:rsidRPr="006E3F03">
        <w:rPr>
          <w:rFonts w:ascii="Times New Roman" w:eastAsia="Calibri" w:hAnsi="Times New Roman" w:cs="Times New Roman"/>
          <w:sz w:val="24"/>
          <w:szCs w:val="24"/>
          <w:lang w:eastAsia="ja-JP"/>
        </w:rPr>
        <w:t>муниципального образования</w:t>
      </w: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, не обеспеченных источниками доходов;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осуществление муниципальных внутренних заимствований </w:t>
      </w:r>
      <w:r w:rsidRPr="006E3F03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муниципального образования </w:t>
      </w: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6E3F03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муниципальным образованием </w:t>
      </w: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кредитных ресурсов минимальна;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использование возможностей привлечения бюджетных кредитов из </w:t>
      </w:r>
      <w:proofErr w:type="gramStart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бюджета  района</w:t>
      </w:r>
      <w:proofErr w:type="gramEnd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 по причине их наименьшей стоимости;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воздержание от предоставления муниципальных гарантий </w:t>
      </w:r>
      <w:r w:rsidRPr="006E3F03">
        <w:rPr>
          <w:rFonts w:ascii="Times New Roman" w:eastAsia="Calibri" w:hAnsi="Times New Roman" w:cs="Times New Roman"/>
          <w:sz w:val="24"/>
          <w:szCs w:val="24"/>
          <w:lang w:eastAsia="ja-JP"/>
        </w:rPr>
        <w:t>муниципального образования</w:t>
      </w: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,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прозрачности (открытости) в вопросах долговой политики.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</w:t>
      </w:r>
      <w:proofErr w:type="gram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ТОГУЧИНСКОГО </w:t>
      </w:r>
      <w:proofErr w:type="gram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</w:t>
      </w:r>
      <w:proofErr w:type="gram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15.10. 2021 г.       с.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84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  </w:t>
      </w: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6E3F03" w:rsidRPr="006E3F03" w:rsidRDefault="006E3F03" w:rsidP="006E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Принимая во внимание решение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Новосибирской области  от 14.07.2021 года, признавшего за администрацией 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права собственности на  земельные доли, признанные невостребованными и расположенными на земельном участке с кадастровым номером 54:24:050401:176 общей площадью 418,1 га в границах Сурковского сельсовета на  землях бывшего совхоза «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Долговский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E3F03" w:rsidRPr="006E3F03" w:rsidRDefault="006E3F03" w:rsidP="006E3F03">
      <w:pPr>
        <w:widowControl w:val="0"/>
        <w:shd w:val="clear" w:color="auto" w:fill="FDFEFF"/>
        <w:autoSpaceDE w:val="0"/>
        <w:autoSpaceDN w:val="0"/>
        <w:adjustRightInd w:val="0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E3F03" w:rsidRPr="006E3F03" w:rsidRDefault="006E3F03" w:rsidP="006E3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1.Утвердить  </w:t>
      </w: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proofErr w:type="gramEnd"/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согласно Приложению</w:t>
      </w:r>
      <w:r w:rsidRPr="006E3F03">
        <w:rPr>
          <w:rFonts w:ascii="Times New Roman" w:hAnsi="Times New Roman" w:cs="Times New Roman"/>
          <w:sz w:val="24"/>
          <w:szCs w:val="24"/>
        </w:rPr>
        <w:t>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Контроль за исполнением настоящего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возложить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специалиста администрации 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курирующего деятельность МСП.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6E3F0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E3F03">
        <w:rPr>
          <w:rFonts w:ascii="Times New Roman" w:hAnsi="Times New Roman" w:cs="Times New Roman"/>
          <w:sz w:val="24"/>
          <w:szCs w:val="24"/>
        </w:rPr>
        <w:t>.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>Глав</w:t>
      </w:r>
      <w:r w:rsidRPr="006E3F03">
        <w:rPr>
          <w:rFonts w:ascii="Times New Roman" w:hAnsi="Times New Roman" w:cs="Times New Roman"/>
          <w:sz w:val="24"/>
          <w:szCs w:val="24"/>
        </w:rPr>
        <w:t>ы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gramStart"/>
      <w:r w:rsidRPr="006E3F03">
        <w:rPr>
          <w:rFonts w:ascii="Times New Roman" w:hAnsi="Times New Roman" w:cs="Times New Roman"/>
          <w:sz w:val="24"/>
          <w:szCs w:val="24"/>
        </w:rPr>
        <w:t xml:space="preserve">Сурковского 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сельсовета</w:t>
      </w:r>
      <w:proofErr w:type="gramEnd"/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proofErr w:type="spellStart"/>
      <w:r w:rsidRPr="006E3F03">
        <w:rPr>
          <w:rFonts w:ascii="Times New Roman" w:hAnsi="Times New Roman" w:cs="Times New Roman"/>
          <w:sz w:val="24"/>
          <w:szCs w:val="24"/>
          <w:lang w:val="x-none"/>
        </w:rPr>
        <w:t>Тогучинского</w:t>
      </w:r>
      <w:proofErr w:type="spellEnd"/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района </w:t>
      </w: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F03">
        <w:rPr>
          <w:rFonts w:ascii="Times New Roman" w:hAnsi="Times New Roman" w:cs="Times New Roman"/>
          <w:sz w:val="24"/>
          <w:szCs w:val="24"/>
          <w:lang w:val="x-none"/>
        </w:rPr>
        <w:t>Новосибирской области</w:t>
      </w:r>
      <w:r w:rsidRPr="006E3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Т.А. Петроченко                                                          </w:t>
      </w: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6E3F03">
        <w:rPr>
          <w:rFonts w:ascii="Times New Roman" w:hAnsi="Times New Roman" w:cs="Times New Roman"/>
          <w:sz w:val="24"/>
          <w:szCs w:val="24"/>
          <w:lang w:val="x-none"/>
        </w:rPr>
        <w:t>УТВЕРЖДЕН</w:t>
      </w:r>
      <w:r w:rsidRPr="006E3F03">
        <w:rPr>
          <w:rFonts w:ascii="Times New Roman" w:hAnsi="Times New Roman" w:cs="Times New Roman"/>
          <w:sz w:val="24"/>
          <w:szCs w:val="24"/>
        </w:rPr>
        <w:t>О</w:t>
      </w: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постановлением администрации </w:t>
      </w:r>
      <w:r w:rsidRPr="006E3F03">
        <w:rPr>
          <w:rFonts w:ascii="Times New Roman" w:hAnsi="Times New Roman" w:cs="Times New Roman"/>
          <w:sz w:val="24"/>
          <w:szCs w:val="24"/>
        </w:rPr>
        <w:t xml:space="preserve"> Сурковского 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сельсовета </w:t>
      </w:r>
      <w:proofErr w:type="spellStart"/>
      <w:r w:rsidRPr="006E3F03">
        <w:rPr>
          <w:rFonts w:ascii="Times New Roman" w:hAnsi="Times New Roman" w:cs="Times New Roman"/>
          <w:sz w:val="24"/>
          <w:szCs w:val="24"/>
          <w:lang w:val="x-none"/>
        </w:rPr>
        <w:t>Тогучинского</w:t>
      </w:r>
      <w:proofErr w:type="spellEnd"/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района Новосибирской области </w:t>
      </w:r>
    </w:p>
    <w:p w:rsidR="006E3F03" w:rsidRPr="006E3F03" w:rsidRDefault="006E3F03" w:rsidP="006E3F0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6E3F03">
        <w:rPr>
          <w:rFonts w:ascii="Times New Roman" w:hAnsi="Times New Roman" w:cs="Times New Roman"/>
          <w:sz w:val="24"/>
          <w:szCs w:val="24"/>
          <w:lang w:val="x-none"/>
        </w:rPr>
        <w:t>от</w:t>
      </w:r>
      <w:r w:rsidRPr="006E3F03">
        <w:rPr>
          <w:rFonts w:ascii="Times New Roman" w:hAnsi="Times New Roman" w:cs="Times New Roman"/>
          <w:sz w:val="24"/>
          <w:szCs w:val="24"/>
        </w:rPr>
        <w:t xml:space="preserve"> 15.10.2021</w:t>
      </w:r>
      <w:r w:rsidRPr="006E3F03">
        <w:rPr>
          <w:rFonts w:ascii="Times New Roman" w:hAnsi="Times New Roman" w:cs="Times New Roman"/>
          <w:sz w:val="24"/>
          <w:szCs w:val="24"/>
          <w:lang w:val="x-none"/>
        </w:rPr>
        <w:t xml:space="preserve"> №</w:t>
      </w:r>
      <w:r w:rsidRPr="006E3F03">
        <w:rPr>
          <w:rFonts w:ascii="Times New Roman" w:hAnsi="Times New Roman" w:cs="Times New Roman"/>
          <w:sz w:val="24"/>
          <w:szCs w:val="24"/>
        </w:rPr>
        <w:t xml:space="preserve"> 84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shd w:val="clear" w:color="auto" w:fill="FDFEFF"/>
        <w:autoSpaceDE w:val="0"/>
        <w:autoSpaceDN w:val="0"/>
        <w:adjustRightInd w:val="0"/>
        <w:spacing w:before="150" w:after="22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6E3F03" w:rsidRPr="006E3F03" w:rsidRDefault="006E3F03" w:rsidP="006E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4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1802"/>
        <w:gridCol w:w="1560"/>
        <w:gridCol w:w="817"/>
        <w:gridCol w:w="2159"/>
        <w:gridCol w:w="2659"/>
      </w:tblGrid>
      <w:tr w:rsidR="006E3F03" w:rsidRPr="006E3F03" w:rsidTr="006E3F03">
        <w:trPr>
          <w:trHeight w:val="2801"/>
        </w:trPr>
        <w:tc>
          <w:tcPr>
            <w:tcW w:w="574" w:type="dxa"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2" w:type="dxa"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характеристика объекта недвижимости</w:t>
            </w:r>
          </w:p>
        </w:tc>
        <w:tc>
          <w:tcPr>
            <w:tcW w:w="1560" w:type="dxa"/>
          </w:tcPr>
          <w:p w:rsidR="006E3F03" w:rsidRPr="006E3F03" w:rsidRDefault="006E3F03" w:rsidP="006E3F03">
            <w:pPr>
              <w:widowControl w:val="0"/>
              <w:shd w:val="clear" w:color="auto" w:fill="FDFEFF"/>
              <w:autoSpaceDE w:val="0"/>
              <w:autoSpaceDN w:val="0"/>
              <w:adjustRightInd w:val="0"/>
              <w:spacing w:before="150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 недвижимого имущества, адрес, телефон;</w:t>
            </w: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6E3F03" w:rsidRPr="006E3F03" w:rsidRDefault="006E3F03" w:rsidP="006E3F03">
            <w:pPr>
              <w:widowControl w:val="0"/>
              <w:shd w:val="clear" w:color="auto" w:fill="FDFEFF"/>
              <w:autoSpaceDE w:val="0"/>
              <w:autoSpaceDN w:val="0"/>
              <w:adjustRightInd w:val="0"/>
              <w:spacing w:before="150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0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объекта  недвижимости</w:t>
            </w:r>
            <w:proofErr w:type="gramEnd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Местонахождение  объекта</w:t>
            </w:r>
            <w:proofErr w:type="gramEnd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 xml:space="preserve">  недвижимости</w:t>
            </w:r>
          </w:p>
        </w:tc>
        <w:tc>
          <w:tcPr>
            <w:tcW w:w="2659" w:type="dxa"/>
          </w:tcPr>
          <w:p w:rsidR="006E3F03" w:rsidRPr="006E3F03" w:rsidRDefault="006E3F03" w:rsidP="006E3F03">
            <w:pPr>
              <w:widowControl w:val="0"/>
              <w:shd w:val="clear" w:color="auto" w:fill="FDFEFF"/>
              <w:autoSpaceDE w:val="0"/>
              <w:autoSpaceDN w:val="0"/>
              <w:adjustRightInd w:val="0"/>
              <w:spacing w:before="150" w:after="225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Арендаторы, наименование и категории предприятий (</w:t>
            </w:r>
            <w:proofErr w:type="spellStart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малые предприятия, средние предприятия).</w:t>
            </w: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03" w:rsidRPr="006E3F03" w:rsidTr="006E3F03">
        <w:tc>
          <w:tcPr>
            <w:tcW w:w="574" w:type="dxa"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состоящий из невостребованных земельных </w:t>
            </w:r>
            <w:proofErr w:type="gramStart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долей  размером</w:t>
            </w:r>
            <w:proofErr w:type="gramEnd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 xml:space="preserve"> 418,1 га с кадастровым номером </w:t>
            </w: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54:24:050401:</w:t>
            </w: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60" w:type="dxa"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адрес: Новосибирская область, </w:t>
            </w:r>
            <w:proofErr w:type="spellStart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Pr="006E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Сурково</w:t>
            </w:r>
            <w:proofErr w:type="spellEnd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, ул. Центральная, 29;</w:t>
            </w: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Тел:8-383-40-33-118</w:t>
            </w:r>
          </w:p>
        </w:tc>
        <w:tc>
          <w:tcPr>
            <w:tcW w:w="817" w:type="dxa"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4 181 000</w:t>
            </w:r>
          </w:p>
        </w:tc>
        <w:tc>
          <w:tcPr>
            <w:tcW w:w="2159" w:type="dxa"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Сурковского сельсовета, совхоз «</w:t>
            </w:r>
            <w:proofErr w:type="spellStart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Долговский</w:t>
            </w:r>
            <w:proofErr w:type="spellEnd"/>
            <w:r w:rsidRPr="006E3F03">
              <w:rPr>
                <w:rFonts w:ascii="Times New Roman" w:hAnsi="Times New Roman" w:cs="Times New Roman"/>
                <w:sz w:val="24"/>
                <w:szCs w:val="24"/>
              </w:rPr>
              <w:t>», территория СПК «Истоки»</w:t>
            </w:r>
          </w:p>
        </w:tc>
        <w:tc>
          <w:tcPr>
            <w:tcW w:w="2659" w:type="dxa"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F03" w:rsidRPr="006E3F03" w:rsidRDefault="006E3F03" w:rsidP="006E3F03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</w:t>
      </w:r>
      <w:proofErr w:type="gram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ТОГУЧИНСКОГО </w:t>
      </w:r>
      <w:proofErr w:type="gram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</w:t>
      </w:r>
      <w:proofErr w:type="gram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 2021 г.       № 85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13.09.2016 № 88 </w:t>
      </w:r>
    </w:p>
    <w:p w:rsidR="006E3F03" w:rsidRPr="006E3F03" w:rsidRDefault="006E3F03" w:rsidP="006E3F0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E3F03">
        <w:rPr>
          <w:rFonts w:ascii="Times New Roman" w:eastAsia="Calibri" w:hAnsi="Times New Roman" w:cs="Times New Roman"/>
          <w:bCs/>
          <w:sz w:val="24"/>
          <w:szCs w:val="24"/>
        </w:rPr>
        <w:t>О создании муниципальной комиссии по обследованию</w:t>
      </w:r>
    </w:p>
    <w:p w:rsidR="006E3F03" w:rsidRPr="006E3F03" w:rsidRDefault="006E3F03" w:rsidP="006E3F0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E3F03">
        <w:rPr>
          <w:rFonts w:ascii="Times New Roman" w:eastAsia="Calibri" w:hAnsi="Times New Roman" w:cs="Times New Roman"/>
          <w:bCs/>
          <w:sz w:val="24"/>
          <w:szCs w:val="24"/>
        </w:rPr>
        <w:t>жилых помещений инвалидов и общего имущества в</w:t>
      </w:r>
    </w:p>
    <w:p w:rsidR="006E3F03" w:rsidRPr="006E3F03" w:rsidRDefault="006E3F03" w:rsidP="006E3F0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E3F03">
        <w:rPr>
          <w:rFonts w:ascii="Times New Roman" w:eastAsia="Calibri" w:hAnsi="Times New Roman" w:cs="Times New Roman"/>
          <w:bCs/>
          <w:sz w:val="24"/>
          <w:szCs w:val="24"/>
        </w:rPr>
        <w:t>многоквартирных домах, в которых проживают инвалиды</w:t>
      </w:r>
    </w:p>
    <w:p w:rsidR="006E3F03" w:rsidRPr="006E3F03" w:rsidRDefault="006E3F03" w:rsidP="006E3F03">
      <w:pPr>
        <w:widowControl w:val="0"/>
        <w:tabs>
          <w:tab w:val="center" w:pos="48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E3F03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proofErr w:type="gramStart"/>
      <w:r w:rsidRPr="006E3F03">
        <w:rPr>
          <w:rFonts w:ascii="Times New Roman" w:eastAsia="Calibri" w:hAnsi="Times New Roman" w:cs="Times New Roman"/>
          <w:bCs/>
          <w:sz w:val="24"/>
          <w:szCs w:val="24"/>
        </w:rPr>
        <w:t>территории  Сурковского</w:t>
      </w:r>
      <w:proofErr w:type="gramEnd"/>
      <w:r w:rsidRPr="006E3F03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6E3F03">
        <w:rPr>
          <w:rFonts w:ascii="Times New Roman" w:eastAsia="Calibri" w:hAnsi="Times New Roman" w:cs="Times New Roman"/>
          <w:bCs/>
          <w:sz w:val="24"/>
          <w:szCs w:val="24"/>
        </w:rPr>
        <w:t>Тогучинского</w:t>
      </w:r>
      <w:proofErr w:type="spellEnd"/>
      <w:r w:rsidRPr="006E3F03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области»</w:t>
      </w:r>
    </w:p>
    <w:p w:rsidR="006E3F03" w:rsidRPr="006E3F03" w:rsidRDefault="006E3F03" w:rsidP="006E3F03">
      <w:pPr>
        <w:widowControl w:val="0"/>
        <w:tabs>
          <w:tab w:val="center" w:pos="48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3F03" w:rsidRPr="006E3F03" w:rsidRDefault="006E3F03" w:rsidP="006E3F03">
      <w:pPr>
        <w:widowControl w:val="0"/>
        <w:tabs>
          <w:tab w:val="center" w:pos="48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3F03" w:rsidRPr="006E3F03" w:rsidRDefault="006E3F03" w:rsidP="006E3F03">
      <w:pPr>
        <w:widowControl w:val="0"/>
        <w:tabs>
          <w:tab w:val="center" w:pos="48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E3F03">
        <w:rPr>
          <w:rFonts w:ascii="Times New Roman" w:eastAsia="Calibri" w:hAnsi="Times New Roman" w:cs="Times New Roman"/>
          <w:bCs/>
          <w:sz w:val="24"/>
          <w:szCs w:val="24"/>
        </w:rPr>
        <w:t xml:space="preserve">В целях приведения в соответствие нормативной базы администрации Сурковского сельсовета </w:t>
      </w:r>
      <w:proofErr w:type="spellStart"/>
      <w:r w:rsidRPr="006E3F03">
        <w:rPr>
          <w:rFonts w:ascii="Times New Roman" w:eastAsia="Calibri" w:hAnsi="Times New Roman" w:cs="Times New Roman"/>
          <w:bCs/>
          <w:sz w:val="24"/>
          <w:szCs w:val="24"/>
        </w:rPr>
        <w:t>Тогучинского</w:t>
      </w:r>
      <w:proofErr w:type="spellEnd"/>
      <w:r w:rsidRPr="006E3F03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</w:t>
      </w:r>
      <w:proofErr w:type="gramStart"/>
      <w:r w:rsidRPr="006E3F03">
        <w:rPr>
          <w:rFonts w:ascii="Times New Roman" w:eastAsia="Calibri" w:hAnsi="Times New Roman" w:cs="Times New Roman"/>
          <w:bCs/>
          <w:sz w:val="24"/>
          <w:szCs w:val="24"/>
        </w:rPr>
        <w:t>области  действующему</w:t>
      </w:r>
      <w:proofErr w:type="gramEnd"/>
      <w:r w:rsidRPr="006E3F03">
        <w:rPr>
          <w:rFonts w:ascii="Times New Roman" w:eastAsia="Calibri" w:hAnsi="Times New Roman" w:cs="Times New Roman"/>
          <w:bCs/>
          <w:sz w:val="24"/>
          <w:szCs w:val="24"/>
        </w:rPr>
        <w:t xml:space="preserve"> законодательству РФ, администрация Сурковского сельсовета </w:t>
      </w:r>
      <w:proofErr w:type="spellStart"/>
      <w:r w:rsidRPr="006E3F03">
        <w:rPr>
          <w:rFonts w:ascii="Times New Roman" w:eastAsia="Calibri" w:hAnsi="Times New Roman" w:cs="Times New Roman"/>
          <w:bCs/>
          <w:sz w:val="24"/>
          <w:szCs w:val="24"/>
        </w:rPr>
        <w:t>Тогучинского</w:t>
      </w:r>
      <w:proofErr w:type="spellEnd"/>
      <w:r w:rsidRPr="006E3F03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6E3F03" w:rsidRPr="006E3F03" w:rsidRDefault="006E3F03" w:rsidP="006E3F03">
      <w:pPr>
        <w:widowControl w:val="0"/>
        <w:tabs>
          <w:tab w:val="center" w:pos="48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3F03" w:rsidRPr="006E3F03" w:rsidRDefault="006E3F03" w:rsidP="006E3F03">
      <w:pPr>
        <w:widowControl w:val="0"/>
        <w:tabs>
          <w:tab w:val="center" w:pos="48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E3F03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:rsidR="006E3F03" w:rsidRPr="006E3F03" w:rsidRDefault="006E3F03" w:rsidP="006E3F03">
      <w:pPr>
        <w:widowControl w:val="0"/>
        <w:tabs>
          <w:tab w:val="center" w:pos="48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3F03" w:rsidRPr="006E3F03" w:rsidRDefault="006E3F03" w:rsidP="006E3F0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F03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постановление администрации 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13.09.2016 №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88  «</w:t>
      </w:r>
      <w:proofErr w:type="gramEnd"/>
      <w:r w:rsidRPr="006E3F03">
        <w:rPr>
          <w:rFonts w:ascii="Times New Roman" w:eastAsia="Calibri" w:hAnsi="Times New Roman" w:cs="Times New Roman"/>
          <w:bCs/>
          <w:sz w:val="24"/>
          <w:szCs w:val="24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</w:p>
    <w:p w:rsidR="006E3F03" w:rsidRPr="006E3F03" w:rsidRDefault="006E3F03" w:rsidP="006E3F03">
      <w:pPr>
        <w:widowControl w:val="0"/>
        <w:tabs>
          <w:tab w:val="center" w:pos="48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F03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proofErr w:type="gramStart"/>
      <w:r w:rsidRPr="006E3F03">
        <w:rPr>
          <w:rFonts w:ascii="Times New Roman" w:eastAsia="Calibri" w:hAnsi="Times New Roman" w:cs="Times New Roman"/>
          <w:bCs/>
          <w:sz w:val="24"/>
          <w:szCs w:val="24"/>
        </w:rPr>
        <w:t>территории  Сурковского</w:t>
      </w:r>
      <w:proofErr w:type="gramEnd"/>
      <w:r w:rsidRPr="006E3F03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6E3F03">
        <w:rPr>
          <w:rFonts w:ascii="Times New Roman" w:eastAsia="Calibri" w:hAnsi="Times New Roman" w:cs="Times New Roman"/>
          <w:bCs/>
          <w:sz w:val="24"/>
          <w:szCs w:val="24"/>
        </w:rPr>
        <w:t>Тогучинского</w:t>
      </w:r>
      <w:proofErr w:type="spellEnd"/>
      <w:r w:rsidRPr="006E3F03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области»:</w:t>
      </w:r>
    </w:p>
    <w:p w:rsidR="006E3F03" w:rsidRPr="006E3F03" w:rsidRDefault="006E3F03" w:rsidP="006E3F03">
      <w:pPr>
        <w:widowControl w:val="0"/>
        <w:numPr>
          <w:ilvl w:val="1"/>
          <w:numId w:val="14"/>
        </w:numPr>
        <w:tabs>
          <w:tab w:val="center" w:pos="4807"/>
        </w:tabs>
        <w:suppressAutoHyphens/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F03">
        <w:rPr>
          <w:rFonts w:ascii="Times New Roman" w:eastAsia="Calibri" w:hAnsi="Times New Roman" w:cs="Times New Roman"/>
          <w:bCs/>
          <w:sz w:val="24"/>
          <w:szCs w:val="24"/>
        </w:rPr>
        <w:t>Приложение № 1 изложить в следующем виде:</w:t>
      </w:r>
    </w:p>
    <w:p w:rsidR="006E3F03" w:rsidRPr="006E3F03" w:rsidRDefault="006E3F03" w:rsidP="006E3F0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E3F03">
        <w:rPr>
          <w:rFonts w:ascii="Times New Roman" w:eastAsia="Times New Roman" w:hAnsi="Times New Roman" w:cs="Times New Roman"/>
          <w:bCs/>
          <w:sz w:val="24"/>
          <w:szCs w:val="24"/>
        </w:rPr>
        <w:t xml:space="preserve">« </w:t>
      </w:r>
      <w:r w:rsidRPr="006E3F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Состав</w:t>
      </w:r>
      <w:proofErr w:type="gramEnd"/>
      <w:r w:rsidRPr="006E3F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E3F03" w:rsidRPr="006E3F03" w:rsidRDefault="006E3F03" w:rsidP="006E3F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Гордиенко Алексей </w:t>
      </w:r>
      <w:proofErr w:type="gramStart"/>
      <w:r w:rsidRPr="006E3F0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Иванович </w:t>
      </w:r>
      <w:r w:rsidRPr="006E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proofErr w:type="gramEnd"/>
      <w:r w:rsidRPr="006E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6E3F03" w:rsidRPr="006E3F03" w:rsidRDefault="006E3F03" w:rsidP="006E3F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Петроченко Татьяна Аркадьевна - заместитель главы администрации 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6E3F03" w:rsidRPr="006E3F03" w:rsidRDefault="006E3F03" w:rsidP="006E3F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Далидович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 - специалист администрации 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6E3F03" w:rsidRPr="006E3F03" w:rsidRDefault="006E3F03" w:rsidP="006E3F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E3F0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6E3F03" w:rsidRPr="006E3F03" w:rsidRDefault="006E3F03" w:rsidP="006E3F0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Балаганская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  –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МБУ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«Комплексный центр социального обслуживания населения со стационаром социального обслуживания престарелых граждан и инвалидов»</w:t>
      </w:r>
    </w:p>
    <w:p w:rsidR="006E3F03" w:rsidRPr="006E3F03" w:rsidRDefault="006E3F03" w:rsidP="006E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E3F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Сгибнева Татьяна Викторовна –</w:t>
      </w:r>
      <w:proofErr w:type="gramStart"/>
      <w:r w:rsidRPr="006E3F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председатель  МО</w:t>
      </w:r>
      <w:proofErr w:type="gramEnd"/>
      <w:r w:rsidRPr="006E3F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ВИ  </w:t>
      </w:r>
      <w:proofErr w:type="spellStart"/>
      <w:r w:rsidRPr="006E3F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района (по согласованию)</w:t>
      </w:r>
    </w:p>
    <w:p w:rsidR="006E3F03" w:rsidRPr="006E3F03" w:rsidRDefault="006E3F03" w:rsidP="006E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E3F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Плахова Надежда Николаевна – начальник </w:t>
      </w:r>
      <w:proofErr w:type="gramStart"/>
      <w:r w:rsidRPr="006E3F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отдела  социальной</w:t>
      </w:r>
      <w:proofErr w:type="gramEnd"/>
      <w:r w:rsidRPr="006E3F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защиты населения  администрации   </w:t>
      </w:r>
      <w:proofErr w:type="spellStart"/>
      <w:r w:rsidRPr="006E3F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( По согласованию)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2.Постановление администрации 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22.06.2018 № 24 «О создании муниципальной комиссии по </w:t>
      </w:r>
      <w:proofErr w:type="gramStart"/>
      <w:r w:rsidRPr="006E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обследованию  жилых</w:t>
      </w:r>
      <w:proofErr w:type="gramEnd"/>
      <w:r w:rsidRPr="006E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помещений инвалидов и общего имущества в многоквартирных домах, в которых проживают инвалиды  на территории  Сурковского  сельсовета </w:t>
      </w:r>
      <w:proofErr w:type="spellStart"/>
      <w:r w:rsidRPr="006E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» считать утратившим силу.</w:t>
      </w:r>
    </w:p>
    <w:p w:rsidR="006E3F03" w:rsidRPr="006E3F03" w:rsidRDefault="006E3F03" w:rsidP="006E3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3.Опубликовать настоящее постановление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в  «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Сурковском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Вестнике» и на официальном сайте администрации Сурковского 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6E3F03" w:rsidRPr="006E3F03" w:rsidRDefault="006E3F03" w:rsidP="006E3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4.Контроль за исполнением настоящего постановления оставляю за собой. </w:t>
      </w:r>
    </w:p>
    <w:p w:rsidR="006E3F03" w:rsidRPr="006E3F03" w:rsidRDefault="006E3F03" w:rsidP="006E3F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tabs>
          <w:tab w:val="left" w:pos="188"/>
        </w:tabs>
        <w:suppressAutoHyphens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E3F03" w:rsidRPr="006E3F03" w:rsidRDefault="006E3F03" w:rsidP="006E3F0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Сурковского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                                </w:t>
      </w:r>
    </w:p>
    <w:p w:rsidR="006E3F03" w:rsidRPr="006E3F03" w:rsidRDefault="006E3F03" w:rsidP="006E3F0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E3F03" w:rsidRPr="006E3F03" w:rsidRDefault="006E3F03" w:rsidP="006E3F03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А.И.Гордиенко</w:t>
      </w:r>
      <w:proofErr w:type="spellEnd"/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3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СЕЛЬСОВЕТА</w:t>
      </w:r>
    </w:p>
    <w:p w:rsidR="006E3F03" w:rsidRPr="006E3F03" w:rsidRDefault="006E3F03" w:rsidP="006E3F03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3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25.10.2021             № 86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с.Сурково</w:t>
      </w:r>
      <w:proofErr w:type="spellEnd"/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 на 2021-2022 год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 на основании Устава Сурковского 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2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End w:id="1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План мероприятий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 на 2021-2022 год, согласно приложению к настоящему постановлению.</w:t>
      </w:r>
    </w:p>
    <w:p w:rsidR="006E3F03" w:rsidRPr="006E3F03" w:rsidRDefault="006E3F03" w:rsidP="006E3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органов местного самоуправления Сурковского сельсовета </w:t>
      </w:r>
      <w:proofErr w:type="spellStart"/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«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на официальном сайте администрации Сурковского сельсовета </w:t>
      </w:r>
      <w:proofErr w:type="spell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 в сети Интернет.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ja-JP"/>
        </w:rPr>
      </w:pPr>
    </w:p>
    <w:p w:rsidR="006E3F03" w:rsidRPr="006E3F03" w:rsidRDefault="006E3F03" w:rsidP="006E3F03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Глава Сурковского сельсовета 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ja-JP"/>
        </w:rPr>
      </w:pPr>
      <w:proofErr w:type="spellStart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Тогучинского</w:t>
      </w:r>
      <w:proofErr w:type="spellEnd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 района </w:t>
      </w:r>
    </w:p>
    <w:p w:rsidR="006E3F03" w:rsidRPr="006E3F03" w:rsidRDefault="006E3F03" w:rsidP="006E3F03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ja-JP"/>
        </w:rPr>
      </w:pPr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 xml:space="preserve">Новосибирской области                                                               </w:t>
      </w:r>
      <w:proofErr w:type="spellStart"/>
      <w:r w:rsidRPr="006E3F03">
        <w:rPr>
          <w:rFonts w:ascii="Times New Roman" w:eastAsia="Arial" w:hAnsi="Times New Roman" w:cs="Times New Roman"/>
          <w:sz w:val="24"/>
          <w:szCs w:val="24"/>
          <w:lang w:eastAsia="ja-JP"/>
        </w:rPr>
        <w:t>А.И.Гордиенко</w:t>
      </w:r>
      <w:proofErr w:type="spellEnd"/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proofErr w:type="gramStart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  <w:proofErr w:type="gramEnd"/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25.10.2021 г. № 86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на территории Сурковского сельсовета </w:t>
      </w:r>
      <w:proofErr w:type="spellStart"/>
      <w:proofErr w:type="gramStart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</w:t>
      </w:r>
      <w:proofErr w:type="spell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района</w:t>
      </w:r>
      <w:proofErr w:type="gramEnd"/>
      <w:r w:rsidRPr="006E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 на 2021-2022 год</w:t>
      </w: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5"/>
        <w:tblW w:w="0" w:type="auto"/>
        <w:tblInd w:w="-176" w:type="dxa"/>
        <w:tblLook w:val="04A0" w:firstRow="1" w:lastRow="0" w:firstColumn="1" w:lastColumn="0" w:noHBand="0" w:noVBand="1"/>
      </w:tblPr>
      <w:tblGrid>
        <w:gridCol w:w="736"/>
        <w:gridCol w:w="6919"/>
        <w:gridCol w:w="2552"/>
      </w:tblGrid>
      <w:tr w:rsidR="006E3F03" w:rsidRPr="006E3F03" w:rsidTr="006E3F0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исполнения</w:t>
            </w:r>
            <w:proofErr w:type="gramEnd"/>
          </w:p>
        </w:tc>
      </w:tr>
      <w:tr w:rsidR="006E3F03" w:rsidRPr="006E3F03" w:rsidTr="006E3F03">
        <w:trPr>
          <w:trHeight w:val="18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E3F03" w:rsidRPr="006E3F03" w:rsidTr="006E3F03">
        <w:trPr>
          <w:trHeight w:val="396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 649, а именно:</w:t>
            </w: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а)  со</w:t>
            </w:r>
            <w:proofErr w:type="gramEnd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до 15.04.</w:t>
            </w:r>
          </w:p>
        </w:tc>
      </w:tr>
      <w:tr w:rsidR="006E3F03" w:rsidRPr="006E3F03" w:rsidTr="006E3F03">
        <w:trPr>
          <w:trHeight w:val="97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обследования жилых помещений инвалидов и общего </w:t>
            </w:r>
            <w:proofErr w:type="gramStart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 в</w:t>
            </w:r>
            <w:proofErr w:type="gramEnd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домах, в которых проживают инвалиды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до 15.04.</w:t>
            </w:r>
          </w:p>
        </w:tc>
      </w:tr>
      <w:tr w:rsidR="006E3F03" w:rsidRPr="006E3F03" w:rsidTr="006E3F03">
        <w:trPr>
          <w:trHeight w:val="168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жилых помещений инвалидов и общего </w:t>
            </w:r>
            <w:proofErr w:type="gramStart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 в</w:t>
            </w:r>
            <w:proofErr w:type="gramEnd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(далее – комиссия)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30.07.2021 – 20.08.2022</w:t>
            </w:r>
          </w:p>
        </w:tc>
      </w:tr>
      <w:tr w:rsidR="006E3F03" w:rsidRPr="006E3F03" w:rsidTr="006E3F03">
        <w:trPr>
          <w:trHeight w:val="4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документов</w:t>
            </w:r>
            <w:proofErr w:type="gramEnd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30.07.2022</w:t>
            </w:r>
          </w:p>
        </w:tc>
      </w:tr>
      <w:tr w:rsidR="006E3F03" w:rsidRPr="006E3F03" w:rsidTr="006E3F03">
        <w:trPr>
          <w:trHeight w:val="97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E3F03" w:rsidRPr="006E3F03" w:rsidTr="006E3F03">
        <w:trPr>
          <w:trHeight w:val="21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муниципальной </w:t>
            </w:r>
            <w:proofErr w:type="gramStart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 и</w:t>
            </w:r>
            <w:proofErr w:type="gramEnd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итогов обследования:</w:t>
            </w:r>
          </w:p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экономическая оценка потребности в финансировании по капитальному </w:t>
            </w:r>
            <w:proofErr w:type="gramStart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  или</w:t>
            </w:r>
            <w:proofErr w:type="gramEnd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 после проведения обследования</w:t>
            </w:r>
          </w:p>
        </w:tc>
      </w:tr>
      <w:tr w:rsidR="006E3F03" w:rsidRPr="006E3F03" w:rsidTr="006E3F03">
        <w:trPr>
          <w:trHeight w:val="84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заключения муниципальной </w:t>
            </w:r>
            <w:proofErr w:type="gramStart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 Главе</w:t>
            </w:r>
            <w:proofErr w:type="gramEnd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Сурковского сельсовета </w:t>
            </w:r>
            <w:proofErr w:type="spellStart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Новосибирской области  для принятия решений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 после вынесения решения о проведении проверки</w:t>
            </w:r>
          </w:p>
        </w:tc>
      </w:tr>
      <w:tr w:rsidR="006E3F03" w:rsidRPr="006E3F03" w:rsidTr="006E3F03">
        <w:trPr>
          <w:trHeight w:val="18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F03" w:rsidRPr="006E3F03" w:rsidRDefault="006E3F03" w:rsidP="006E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F0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 после вынесения решения о проведении проверки</w:t>
            </w:r>
          </w:p>
        </w:tc>
      </w:tr>
    </w:tbl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F03" w:rsidRPr="006E3F03" w:rsidRDefault="006E3F03" w:rsidP="006E3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F03" w:rsidRPr="006E3F03" w:rsidRDefault="006E3F03" w:rsidP="006E3F03">
      <w:pPr>
        <w:spacing w:after="160" w:line="259" w:lineRule="auto"/>
      </w:pPr>
    </w:p>
    <w:p w:rsidR="00A816A4" w:rsidRPr="00B43488" w:rsidRDefault="00A816A4" w:rsidP="00B4348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3647" w:rsidRPr="007E4A07" w:rsidRDefault="005E3647" w:rsidP="005E36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8C1" w:rsidRPr="00C93DA0" w:rsidRDefault="00C328C1" w:rsidP="00C93DA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10A4" w:rsidRDefault="00BB10A4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3DA0" w:rsidRDefault="00C93DA0" w:rsidP="00BB10A4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  <w:bCs/>
          <w:color w:val="000000"/>
        </w:rPr>
      </w:pPr>
    </w:p>
    <w:sectPr w:rsidR="00C93DA0" w:rsidSect="00AA4EA5">
      <w:headerReference w:type="default" r:id="rId7"/>
      <w:pgSz w:w="11906" w:h="16838"/>
      <w:pgMar w:top="1134" w:right="849" w:bottom="709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77" w:rsidRDefault="005E6377" w:rsidP="006742B7">
      <w:pPr>
        <w:spacing w:after="0" w:line="240" w:lineRule="auto"/>
      </w:pPr>
      <w:r>
        <w:separator/>
      </w:r>
    </w:p>
  </w:endnote>
  <w:endnote w:type="continuationSeparator" w:id="0">
    <w:p w:rsidR="005E6377" w:rsidRDefault="005E6377" w:rsidP="0067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77" w:rsidRDefault="005E6377" w:rsidP="006742B7">
      <w:pPr>
        <w:spacing w:after="0" w:line="240" w:lineRule="auto"/>
      </w:pPr>
      <w:r>
        <w:separator/>
      </w:r>
    </w:p>
  </w:footnote>
  <w:footnote w:type="continuationSeparator" w:id="0">
    <w:p w:rsidR="005E6377" w:rsidRDefault="005E6377" w:rsidP="0067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6591457"/>
      <w:docPartObj>
        <w:docPartGallery w:val="Page Numbers (Top of Page)"/>
        <w:docPartUnique/>
      </w:docPartObj>
    </w:sdtPr>
    <w:sdtContent>
      <w:p w:rsidR="006E3F03" w:rsidRPr="008604FB" w:rsidRDefault="006E3F03" w:rsidP="00BB10A4">
        <w:pPr>
          <w:pStyle w:val="aa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D16ACA">
          <w:rPr>
            <w:rFonts w:ascii="Times New Roman" w:hAnsi="Times New Roman" w:cs="Times New Roman"/>
            <w:noProof/>
          </w:rPr>
          <w:t>19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2882C3A"/>
    <w:multiLevelType w:val="multilevel"/>
    <w:tmpl w:val="F5EAB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56A0A"/>
    <w:multiLevelType w:val="hybridMultilevel"/>
    <w:tmpl w:val="ED50C6E2"/>
    <w:lvl w:ilvl="0" w:tplc="8864016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5180B"/>
    <w:multiLevelType w:val="multilevel"/>
    <w:tmpl w:val="26423AD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3">
    <w:nsid w:val="496F762D"/>
    <w:multiLevelType w:val="multilevel"/>
    <w:tmpl w:val="5066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C5764"/>
    <w:multiLevelType w:val="hybridMultilevel"/>
    <w:tmpl w:val="CF16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1416193"/>
    <w:multiLevelType w:val="hybridMultilevel"/>
    <w:tmpl w:val="025830E6"/>
    <w:lvl w:ilvl="0" w:tplc="92AA23A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1F43AB6"/>
    <w:multiLevelType w:val="hybridMultilevel"/>
    <w:tmpl w:val="B4CCA146"/>
    <w:lvl w:ilvl="0" w:tplc="57B067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0">
    <w:nsid w:val="561C2C02"/>
    <w:multiLevelType w:val="multilevel"/>
    <w:tmpl w:val="000E5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E44402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5B16370A"/>
    <w:multiLevelType w:val="hybridMultilevel"/>
    <w:tmpl w:val="2C3E8C12"/>
    <w:lvl w:ilvl="0" w:tplc="2B44135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C6B498A"/>
    <w:multiLevelType w:val="multilevel"/>
    <w:tmpl w:val="4864B8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7">
    <w:nsid w:val="679A5D61"/>
    <w:multiLevelType w:val="hybridMultilevel"/>
    <w:tmpl w:val="2354A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04C25"/>
    <w:multiLevelType w:val="multilevel"/>
    <w:tmpl w:val="D864F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E72458"/>
    <w:multiLevelType w:val="multilevel"/>
    <w:tmpl w:val="14DA5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6D4D95"/>
    <w:multiLevelType w:val="multilevel"/>
    <w:tmpl w:val="070CA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E21C0E"/>
    <w:multiLevelType w:val="hybridMultilevel"/>
    <w:tmpl w:val="39E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4"/>
  </w:num>
  <w:num w:numId="3">
    <w:abstractNumId w:val="15"/>
  </w:num>
  <w:num w:numId="4">
    <w:abstractNumId w:val="28"/>
  </w:num>
  <w:num w:numId="5">
    <w:abstractNumId w:val="14"/>
  </w:num>
  <w:num w:numId="6">
    <w:abstractNumId w:val="1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9"/>
  </w:num>
  <w:num w:numId="10">
    <w:abstractNumId w:val="40"/>
  </w:num>
  <w:num w:numId="11">
    <w:abstractNumId w:val="38"/>
  </w:num>
  <w:num w:numId="12">
    <w:abstractNumId w:val="30"/>
  </w:num>
  <w:num w:numId="13">
    <w:abstractNumId w:val="8"/>
  </w:num>
  <w:num w:numId="14">
    <w:abstractNumId w:val="41"/>
  </w:num>
  <w:num w:numId="15">
    <w:abstractNumId w:val="12"/>
  </w:num>
  <w:num w:numId="16">
    <w:abstractNumId w:val="29"/>
  </w:num>
  <w:num w:numId="17">
    <w:abstractNumId w:val="7"/>
  </w:num>
  <w:num w:numId="18">
    <w:abstractNumId w:val="21"/>
  </w:num>
  <w:num w:numId="19">
    <w:abstractNumId w:val="37"/>
  </w:num>
  <w:num w:numId="20">
    <w:abstractNumId w:val="20"/>
  </w:num>
  <w:num w:numId="21">
    <w:abstractNumId w:val="2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3"/>
  </w:num>
  <w:num w:numId="26">
    <w:abstractNumId w:val="16"/>
  </w:num>
  <w:num w:numId="27">
    <w:abstractNumId w:val="11"/>
  </w:num>
  <w:num w:numId="28">
    <w:abstractNumId w:val="31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35"/>
  </w:num>
  <w:num w:numId="34">
    <w:abstractNumId w:val="32"/>
  </w:num>
  <w:num w:numId="35">
    <w:abstractNumId w:val="18"/>
  </w:num>
  <w:num w:numId="36">
    <w:abstractNumId w:val="5"/>
  </w:num>
  <w:num w:numId="37">
    <w:abstractNumId w:val="10"/>
  </w:num>
  <w:num w:numId="38">
    <w:abstractNumId w:val="26"/>
  </w:num>
  <w:num w:numId="39">
    <w:abstractNumId w:val="6"/>
  </w:num>
  <w:num w:numId="40">
    <w:abstractNumId w:val="19"/>
  </w:num>
  <w:num w:numId="41">
    <w:abstractNumId w:val="13"/>
  </w:num>
  <w:num w:numId="42">
    <w:abstractNumId w:val="36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9A"/>
    <w:rsid w:val="00017CDE"/>
    <w:rsid w:val="0009648A"/>
    <w:rsid w:val="000B4940"/>
    <w:rsid w:val="000F17CA"/>
    <w:rsid w:val="00116263"/>
    <w:rsid w:val="00131706"/>
    <w:rsid w:val="00131C13"/>
    <w:rsid w:val="001550C0"/>
    <w:rsid w:val="00205B45"/>
    <w:rsid w:val="002961A3"/>
    <w:rsid w:val="002B1324"/>
    <w:rsid w:val="0030476A"/>
    <w:rsid w:val="0033604F"/>
    <w:rsid w:val="003648CE"/>
    <w:rsid w:val="00364C66"/>
    <w:rsid w:val="003C2F01"/>
    <w:rsid w:val="003D0350"/>
    <w:rsid w:val="003F7893"/>
    <w:rsid w:val="00496451"/>
    <w:rsid w:val="004E7081"/>
    <w:rsid w:val="0058125F"/>
    <w:rsid w:val="005840ED"/>
    <w:rsid w:val="005E3647"/>
    <w:rsid w:val="005E6377"/>
    <w:rsid w:val="00616B63"/>
    <w:rsid w:val="00641576"/>
    <w:rsid w:val="00664F1E"/>
    <w:rsid w:val="006742B7"/>
    <w:rsid w:val="006C1D65"/>
    <w:rsid w:val="006E06BF"/>
    <w:rsid w:val="006E3F03"/>
    <w:rsid w:val="007300E4"/>
    <w:rsid w:val="00747D0C"/>
    <w:rsid w:val="00753B23"/>
    <w:rsid w:val="00762189"/>
    <w:rsid w:val="00762CD7"/>
    <w:rsid w:val="007753A3"/>
    <w:rsid w:val="007E4A07"/>
    <w:rsid w:val="007F64C1"/>
    <w:rsid w:val="008F17C2"/>
    <w:rsid w:val="008F3E8F"/>
    <w:rsid w:val="00941CF1"/>
    <w:rsid w:val="009548C6"/>
    <w:rsid w:val="009663C2"/>
    <w:rsid w:val="009C5584"/>
    <w:rsid w:val="009F2D57"/>
    <w:rsid w:val="00A07456"/>
    <w:rsid w:val="00A5363F"/>
    <w:rsid w:val="00A816A4"/>
    <w:rsid w:val="00AA4EA5"/>
    <w:rsid w:val="00AC7765"/>
    <w:rsid w:val="00B43488"/>
    <w:rsid w:val="00BB10A4"/>
    <w:rsid w:val="00BE11F3"/>
    <w:rsid w:val="00BF72D1"/>
    <w:rsid w:val="00C26FD0"/>
    <w:rsid w:val="00C328C1"/>
    <w:rsid w:val="00C670AC"/>
    <w:rsid w:val="00C93DA0"/>
    <w:rsid w:val="00D16ACA"/>
    <w:rsid w:val="00D16F45"/>
    <w:rsid w:val="00D601B8"/>
    <w:rsid w:val="00D901F1"/>
    <w:rsid w:val="00E31C6A"/>
    <w:rsid w:val="00E5049A"/>
    <w:rsid w:val="00E96B52"/>
    <w:rsid w:val="00EC4968"/>
    <w:rsid w:val="00EE1397"/>
    <w:rsid w:val="00F144F0"/>
    <w:rsid w:val="00F25147"/>
    <w:rsid w:val="00F95B88"/>
    <w:rsid w:val="00FA26AA"/>
    <w:rsid w:val="00FB5D91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E4CB6-8903-4770-B3EB-838F916F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53A3"/>
    <w:pPr>
      <w:spacing w:before="120" w:after="12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753A3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753A3"/>
    <w:pPr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753A3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753A3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670A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144F0"/>
    <w:pPr>
      <w:ind w:left="720"/>
      <w:contextualSpacing/>
    </w:pPr>
  </w:style>
  <w:style w:type="paragraph" w:styleId="a5">
    <w:name w:val="Normal (Web)"/>
    <w:aliases w:val="Обычный (Web), Знак Знак10,Знак Знак10"/>
    <w:basedOn w:val="a"/>
    <w:link w:val="a6"/>
    <w:unhideWhenUsed/>
    <w:qFormat/>
    <w:rsid w:val="00F144F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F144F0"/>
    <w:rPr>
      <w:rFonts w:ascii="Calibri" w:eastAsia="Times New Roman" w:hAnsi="Calibri" w:cs="Calibri"/>
      <w:sz w:val="24"/>
      <w:szCs w:val="24"/>
      <w:lang w:eastAsia="ru-RU"/>
    </w:rPr>
  </w:style>
  <w:style w:type="character" w:styleId="a7">
    <w:name w:val="Strong"/>
    <w:uiPriority w:val="22"/>
    <w:qFormat/>
    <w:rsid w:val="00131C13"/>
    <w:rPr>
      <w:b/>
      <w:bCs/>
    </w:rPr>
  </w:style>
  <w:style w:type="paragraph" w:customStyle="1" w:styleId="11">
    <w:name w:val="Обычный1"/>
    <w:qFormat/>
    <w:rsid w:val="00747D0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8">
    <w:name w:val="Balloon Text"/>
    <w:basedOn w:val="a"/>
    <w:link w:val="a9"/>
    <w:uiPriority w:val="99"/>
    <w:unhideWhenUsed/>
    <w:rsid w:val="007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747D0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42B7"/>
  </w:style>
  <w:style w:type="paragraph" w:styleId="ac">
    <w:name w:val="footer"/>
    <w:basedOn w:val="a"/>
    <w:link w:val="ad"/>
    <w:uiPriority w:val="99"/>
    <w:unhideWhenUsed/>
    <w:rsid w:val="0067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2B7"/>
  </w:style>
  <w:style w:type="paragraph" w:customStyle="1" w:styleId="ConsPlusNormal">
    <w:name w:val="ConsPlusNormal Знак Знак"/>
    <w:link w:val="ConsPlusNormal0"/>
    <w:rsid w:val="00364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 Знак"/>
    <w:link w:val="ConsPlusNormal"/>
    <w:locked/>
    <w:rsid w:val="00364C66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rsid w:val="0036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D601B8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4E7081"/>
  </w:style>
  <w:style w:type="paragraph" w:customStyle="1" w:styleId="ConsPlusNonformat">
    <w:name w:val="ConsPlusNonformat"/>
    <w:link w:val="ConsPlusNonformat1"/>
    <w:uiPriority w:val="99"/>
    <w:rsid w:val="00D16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67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8F17C2"/>
  </w:style>
  <w:style w:type="paragraph" w:styleId="af">
    <w:name w:val="footnote text"/>
    <w:basedOn w:val="a"/>
    <w:link w:val="af0"/>
    <w:uiPriority w:val="99"/>
    <w:rsid w:val="008F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8F17C2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link w:val="15"/>
    <w:uiPriority w:val="99"/>
    <w:rsid w:val="008F17C2"/>
    <w:rPr>
      <w:vertAlign w:val="superscript"/>
    </w:rPr>
  </w:style>
  <w:style w:type="table" w:styleId="af2">
    <w:name w:val="Table Grid"/>
    <w:basedOn w:val="a1"/>
    <w:uiPriority w:val="39"/>
    <w:rsid w:val="008F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25147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af3">
    <w:name w:val="Стандарт"/>
    <w:basedOn w:val="a"/>
    <w:rsid w:val="00F25147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Major">
    <w:name w:val="Major"/>
    <w:basedOn w:val="a"/>
    <w:rsid w:val="00F25147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F251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">
    <w:name w:val="Lista"/>
    <w:basedOn w:val="a"/>
    <w:rsid w:val="00F25147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paragraph" w:customStyle="1" w:styleId="ConsPlusNormal1">
    <w:name w:val="ConsPlusNormal"/>
    <w:link w:val="ConsPlusNormal10"/>
    <w:rsid w:val="007753A3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0">
    <w:name w:val="ConsPlusNormal1"/>
    <w:link w:val="ConsPlusNormal1"/>
    <w:locked/>
    <w:rsid w:val="007753A3"/>
    <w:rPr>
      <w:rFonts w:ascii="Times New Roman" w:eastAsia="Calibri" w:hAnsi="Times New Roman" w:cs="Times New Roman"/>
      <w:lang w:eastAsia="ru-RU"/>
    </w:rPr>
  </w:style>
  <w:style w:type="character" w:customStyle="1" w:styleId="a4">
    <w:name w:val="Абзац списка Знак"/>
    <w:link w:val="a3"/>
    <w:locked/>
    <w:rsid w:val="007753A3"/>
  </w:style>
  <w:style w:type="character" w:customStyle="1" w:styleId="ConsPlusNonformat1">
    <w:name w:val="ConsPlusNonformat1"/>
    <w:link w:val="ConsPlusNonformat"/>
    <w:uiPriority w:val="99"/>
    <w:locked/>
    <w:rsid w:val="007753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7753A3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locked/>
    <w:rsid w:val="007753A3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775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53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2">
    <w:name w:val="consplusnormal"/>
    <w:basedOn w:val="a"/>
    <w:rsid w:val="0077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775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53A3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753A3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753A3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7753A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2">
    <w:name w:val="toc 2"/>
    <w:basedOn w:val="a"/>
    <w:next w:val="a"/>
    <w:link w:val="23"/>
    <w:rsid w:val="007753A3"/>
    <w:pPr>
      <w:ind w:left="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3">
    <w:name w:val="Оглавление 2 Знак"/>
    <w:link w:val="22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7753A3"/>
    <w:pPr>
      <w:ind w:left="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7753A3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7753A3"/>
    <w:pPr>
      <w:ind w:left="12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6">
    <w:name w:val="Основной шрифт абзаца1"/>
    <w:rsid w:val="007753A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7753A3"/>
    <w:pPr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5">
    <w:name w:val="Знак сноски1"/>
    <w:basedOn w:val="16"/>
    <w:link w:val="af1"/>
    <w:uiPriority w:val="99"/>
    <w:rsid w:val="007753A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Footnote">
    <w:name w:val="Footnote"/>
    <w:basedOn w:val="a"/>
    <w:link w:val="Footnote1"/>
    <w:rsid w:val="007753A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7753A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7753A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7753A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7753A3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7753A3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7753A3"/>
    <w:pPr>
      <w:ind w:left="16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1">
    <w:name w:val="toc 8"/>
    <w:basedOn w:val="a"/>
    <w:next w:val="a"/>
    <w:link w:val="82"/>
    <w:rsid w:val="007753A3"/>
    <w:pPr>
      <w:ind w:left="1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2">
    <w:name w:val="Оглавление 8 Знак"/>
    <w:link w:val="81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7753A3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753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7753A3"/>
    <w:pPr>
      <w:ind w:left="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7753A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7753A3"/>
    <w:rPr>
      <w:rFonts w:ascii="Courier New" w:eastAsia="Times New Roman" w:hAnsi="Courier New" w:cs="Calibri"/>
      <w:color w:val="00000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7753A3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5">
    <w:name w:val="Подзаголовок Знак"/>
    <w:basedOn w:val="a0"/>
    <w:link w:val="af4"/>
    <w:uiPriority w:val="11"/>
    <w:rsid w:val="007753A3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7753A3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7753A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Название1"/>
    <w:basedOn w:val="a"/>
    <w:next w:val="a"/>
    <w:link w:val="af6"/>
    <w:uiPriority w:val="10"/>
    <w:qFormat/>
    <w:rsid w:val="007753A3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af6">
    <w:name w:val="Название Знак"/>
    <w:link w:val="19"/>
    <w:uiPriority w:val="10"/>
    <w:locked/>
    <w:rsid w:val="007753A3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1a">
    <w:name w:val="Неразрешенное упоминание1"/>
    <w:uiPriority w:val="99"/>
    <w:semiHidden/>
    <w:unhideWhenUsed/>
    <w:rsid w:val="007753A3"/>
    <w:rPr>
      <w:rFonts w:cs="Times New Roman"/>
      <w:color w:val="605E5C"/>
      <w:shd w:val="clear" w:color="auto" w:fill="E1DFDD"/>
    </w:rPr>
  </w:style>
  <w:style w:type="character" w:styleId="af7">
    <w:name w:val="annotation reference"/>
    <w:uiPriority w:val="99"/>
    <w:semiHidden/>
    <w:unhideWhenUsed/>
    <w:rsid w:val="007753A3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753A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753A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753A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753A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styleId="afc">
    <w:name w:val="Emphasis"/>
    <w:uiPriority w:val="20"/>
    <w:qFormat/>
    <w:rsid w:val="00A816A4"/>
    <w:rPr>
      <w:i/>
      <w:iCs/>
    </w:rPr>
  </w:style>
  <w:style w:type="table" w:customStyle="1" w:styleId="24">
    <w:name w:val="Сетка таблицы2"/>
    <w:basedOn w:val="a1"/>
    <w:next w:val="af2"/>
    <w:uiPriority w:val="59"/>
    <w:rsid w:val="006E3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2"/>
    <w:uiPriority w:val="59"/>
    <w:rsid w:val="006E3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7210</Words>
  <Characters>41099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25</cp:revision>
  <cp:lastPrinted>2021-10-29T05:31:00Z</cp:lastPrinted>
  <dcterms:created xsi:type="dcterms:W3CDTF">2021-03-12T04:22:00Z</dcterms:created>
  <dcterms:modified xsi:type="dcterms:W3CDTF">2021-10-29T05:33:00Z</dcterms:modified>
</cp:coreProperties>
</file>