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A" w:rsidRPr="00CC4A70" w:rsidRDefault="00C2545A" w:rsidP="00C2545A">
      <w:pPr>
        <w:ind w:left="-1134" w:hanging="142"/>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СУРКОВСКИЙ</w:t>
      </w:r>
    </w:p>
    <w:p w:rsidR="00C2545A" w:rsidRPr="00CC4A70" w:rsidRDefault="00C2545A" w:rsidP="00C2545A">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2545A" w:rsidRPr="00CC4A70" w:rsidRDefault="00C2545A" w:rsidP="00C2545A">
      <w:pPr>
        <w:ind w:left="180"/>
        <w:jc w:val="both"/>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sidR="00F50847">
        <w:rPr>
          <w:rFonts w:ascii="Times New Roman" w:eastAsia="Calibri" w:hAnsi="Times New Roman" w:cs="Times New Roman"/>
          <w:sz w:val="144"/>
          <w:szCs w:val="144"/>
        </w:rPr>
        <w:t>4</w:t>
      </w:r>
      <w:r w:rsidR="002562FD">
        <w:rPr>
          <w:rFonts w:ascii="Times New Roman" w:eastAsia="Calibri" w:hAnsi="Times New Roman" w:cs="Times New Roman"/>
          <w:sz w:val="144"/>
          <w:szCs w:val="144"/>
        </w:rPr>
        <w:t>4</w:t>
      </w:r>
    </w:p>
    <w:p w:rsidR="00C2545A" w:rsidRPr="00CC4A70" w:rsidRDefault="00C2545A" w:rsidP="00C2545A">
      <w:pPr>
        <w:ind w:left="180"/>
        <w:jc w:val="center"/>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b/>
          <w:sz w:val="40"/>
          <w:szCs w:val="40"/>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с.Сурково</w:t>
      </w:r>
    </w:p>
    <w:p w:rsidR="00C2545A" w:rsidRPr="00CC4A70" w:rsidRDefault="00281D51" w:rsidP="00C2545A">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p w:rsidR="00C2545A" w:rsidRPr="00CC4A70" w:rsidRDefault="00C2545A" w:rsidP="00C2545A">
      <w:pPr>
        <w:ind w:left="180"/>
        <w:jc w:val="center"/>
        <w:rPr>
          <w:rFonts w:ascii="Times New Roman" w:eastAsia="Calibri" w:hAnsi="Times New Roman" w:cs="Times New Roman"/>
          <w:b/>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Орган  издания</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Тогучинского района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 Сурково</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Тираж :    10 экземпляров;</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Состав редакционного  Совета:</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Гордиенко Алексей Иванович –Глава   Сурковского сельсовета ,председатель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Петроченко Татьяна Аркадьевна – зам.главы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Балаганская Наталья Валерьевна –зам. председателя Совета депутатов Сурковского сельсовета ( по согласованию)</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Распространение    ---  бесплатное</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2562FD" w:rsidP="00C2545A">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18</w:t>
      </w:r>
      <w:r w:rsidR="00C2545A" w:rsidRPr="00CC4A70">
        <w:rPr>
          <w:rFonts w:ascii="Times New Roman" w:eastAsia="Calibri" w:hAnsi="Times New Roman" w:cs="Times New Roman"/>
          <w:b/>
          <w:i/>
          <w:sz w:val="28"/>
          <w:szCs w:val="28"/>
        </w:rPr>
        <w:t>.</w:t>
      </w:r>
      <w:r w:rsidR="00C2545A">
        <w:rPr>
          <w:rFonts w:ascii="Times New Roman" w:eastAsia="Calibri" w:hAnsi="Times New Roman" w:cs="Times New Roman"/>
          <w:b/>
          <w:i/>
          <w:sz w:val="28"/>
          <w:szCs w:val="28"/>
        </w:rPr>
        <w:t>0</w:t>
      </w:r>
      <w:r w:rsidR="005C0A86">
        <w:rPr>
          <w:rFonts w:ascii="Times New Roman" w:eastAsia="Calibri" w:hAnsi="Times New Roman" w:cs="Times New Roman"/>
          <w:b/>
          <w:i/>
          <w:sz w:val="28"/>
          <w:szCs w:val="28"/>
        </w:rPr>
        <w:t>8</w:t>
      </w:r>
      <w:r w:rsidR="00281D51">
        <w:rPr>
          <w:rFonts w:ascii="Times New Roman" w:eastAsia="Calibri" w:hAnsi="Times New Roman" w:cs="Times New Roman"/>
          <w:b/>
          <w:i/>
          <w:sz w:val="28"/>
          <w:szCs w:val="28"/>
        </w:rPr>
        <w:t>.2020</w:t>
      </w:r>
      <w:r w:rsidR="00C2545A" w:rsidRPr="00CC4A70">
        <w:rPr>
          <w:rFonts w:ascii="Times New Roman" w:eastAsia="Calibri" w:hAnsi="Times New Roman" w:cs="Times New Roman"/>
          <w:b/>
          <w:i/>
          <w:sz w:val="28"/>
          <w:szCs w:val="28"/>
        </w:rPr>
        <w:t xml:space="preserve">  год</w:t>
      </w:r>
    </w:p>
    <w:p w:rsidR="00C2545A" w:rsidRDefault="00C2545A" w:rsidP="00C2545A">
      <w:pPr>
        <w:ind w:left="360"/>
        <w:jc w:val="both"/>
        <w:rPr>
          <w:rFonts w:ascii="Times New Roman" w:eastAsia="Calibri" w:hAnsi="Times New Roman" w:cs="Times New Roman"/>
          <w:sz w:val="28"/>
          <w:szCs w:val="28"/>
        </w:rPr>
      </w:pPr>
    </w:p>
    <w:p w:rsidR="00281D51" w:rsidRPr="00ED7A51" w:rsidRDefault="00C2545A" w:rsidP="00121EE1">
      <w:pPr>
        <w:ind w:left="360"/>
        <w:jc w:val="center"/>
        <w:rPr>
          <w:rFonts w:ascii="Times New Roman" w:eastAsia="Calibri" w:hAnsi="Times New Roman" w:cs="Times New Roman"/>
          <w:sz w:val="28"/>
          <w:szCs w:val="28"/>
        </w:rPr>
      </w:pPr>
      <w:r w:rsidRPr="00ED7A51">
        <w:rPr>
          <w:rFonts w:ascii="Times New Roman" w:eastAsia="Calibri" w:hAnsi="Times New Roman" w:cs="Times New Roman"/>
          <w:sz w:val="28"/>
          <w:szCs w:val="28"/>
        </w:rPr>
        <w:lastRenderedPageBreak/>
        <w:t>Оглавление   № 1</w:t>
      </w:r>
      <w:r w:rsidR="003F2AC1">
        <w:rPr>
          <w:rFonts w:ascii="Times New Roman" w:eastAsia="Calibri" w:hAnsi="Times New Roman" w:cs="Times New Roman"/>
          <w:sz w:val="28"/>
          <w:szCs w:val="28"/>
        </w:rPr>
        <w:t>4</w:t>
      </w:r>
      <w:r w:rsidR="002562FD">
        <w:rPr>
          <w:rFonts w:ascii="Times New Roman" w:eastAsia="Calibri" w:hAnsi="Times New Roman" w:cs="Times New Roman"/>
          <w:sz w:val="28"/>
          <w:szCs w:val="28"/>
        </w:rPr>
        <w:t>4</w:t>
      </w:r>
      <w:r w:rsidR="00326ECA" w:rsidRPr="00ED7A51">
        <w:rPr>
          <w:rFonts w:ascii="Times New Roman" w:eastAsia="Calibri" w:hAnsi="Times New Roman" w:cs="Times New Roman"/>
          <w:sz w:val="28"/>
          <w:szCs w:val="28"/>
        </w:rPr>
        <w:t xml:space="preserve"> от    </w:t>
      </w:r>
      <w:r w:rsidR="002562FD">
        <w:rPr>
          <w:rFonts w:ascii="Times New Roman" w:eastAsia="Calibri" w:hAnsi="Times New Roman" w:cs="Times New Roman"/>
          <w:sz w:val="28"/>
          <w:szCs w:val="28"/>
        </w:rPr>
        <w:t>18</w:t>
      </w:r>
      <w:r w:rsidR="00326ECA" w:rsidRPr="00ED7A51">
        <w:rPr>
          <w:rFonts w:ascii="Times New Roman" w:eastAsia="Calibri" w:hAnsi="Times New Roman" w:cs="Times New Roman"/>
          <w:sz w:val="28"/>
          <w:szCs w:val="28"/>
        </w:rPr>
        <w:t>.0</w:t>
      </w:r>
      <w:r w:rsidR="005C0A86">
        <w:rPr>
          <w:rFonts w:ascii="Times New Roman" w:eastAsia="Calibri" w:hAnsi="Times New Roman" w:cs="Times New Roman"/>
          <w:sz w:val="28"/>
          <w:szCs w:val="28"/>
        </w:rPr>
        <w:t>8</w:t>
      </w:r>
      <w:r w:rsidR="00281D51" w:rsidRPr="00ED7A51">
        <w:rPr>
          <w:rFonts w:ascii="Times New Roman" w:eastAsia="Calibri" w:hAnsi="Times New Roman" w:cs="Times New Roman"/>
          <w:sz w:val="28"/>
          <w:szCs w:val="28"/>
        </w:rPr>
        <w:t>.2020</w:t>
      </w:r>
    </w:p>
    <w:p w:rsidR="002562FD" w:rsidRPr="00BD4057" w:rsidRDefault="005C0A86" w:rsidP="00BD4057">
      <w:pPr>
        <w:spacing w:line="240" w:lineRule="auto"/>
        <w:jc w:val="both"/>
        <w:rPr>
          <w:rFonts w:ascii="Times New Roman" w:eastAsia="Times New Roman" w:hAnsi="Times New Roman" w:cs="Times New Roman"/>
          <w:color w:val="000000"/>
          <w:sz w:val="28"/>
          <w:szCs w:val="28"/>
          <w:lang w:eastAsia="ru-RU"/>
        </w:rPr>
      </w:pPr>
      <w:r w:rsidRPr="00BD4057">
        <w:rPr>
          <w:rFonts w:ascii="Times New Roman" w:hAnsi="Times New Roman" w:cs="Times New Roman"/>
          <w:sz w:val="28"/>
          <w:szCs w:val="28"/>
        </w:rPr>
        <w:t>1.Постановление администрации Сурковского сельсовета Тогучинского района Новосибирской области от 0</w:t>
      </w:r>
      <w:r w:rsidR="002562FD" w:rsidRPr="00BD4057">
        <w:rPr>
          <w:rFonts w:ascii="Times New Roman" w:hAnsi="Times New Roman" w:cs="Times New Roman"/>
          <w:sz w:val="28"/>
          <w:szCs w:val="28"/>
        </w:rPr>
        <w:t>4</w:t>
      </w:r>
      <w:r w:rsidRPr="00BD4057">
        <w:rPr>
          <w:rFonts w:ascii="Times New Roman" w:hAnsi="Times New Roman" w:cs="Times New Roman"/>
          <w:sz w:val="28"/>
          <w:szCs w:val="28"/>
        </w:rPr>
        <w:t>.0</w:t>
      </w:r>
      <w:r w:rsidR="002562FD" w:rsidRPr="00BD4057">
        <w:rPr>
          <w:rFonts w:ascii="Times New Roman" w:hAnsi="Times New Roman" w:cs="Times New Roman"/>
          <w:sz w:val="28"/>
          <w:szCs w:val="28"/>
        </w:rPr>
        <w:t>8</w:t>
      </w:r>
      <w:r w:rsidRPr="00BD4057">
        <w:rPr>
          <w:rFonts w:ascii="Times New Roman" w:hAnsi="Times New Roman" w:cs="Times New Roman"/>
          <w:sz w:val="28"/>
          <w:szCs w:val="28"/>
        </w:rPr>
        <w:t xml:space="preserve">.2020 № </w:t>
      </w:r>
      <w:r w:rsidR="002562FD" w:rsidRPr="00BD4057">
        <w:rPr>
          <w:rFonts w:ascii="Times New Roman" w:hAnsi="Times New Roman" w:cs="Times New Roman"/>
          <w:sz w:val="28"/>
          <w:szCs w:val="28"/>
        </w:rPr>
        <w:t>4</w:t>
      </w:r>
      <w:r w:rsidRPr="00BD4057">
        <w:rPr>
          <w:rFonts w:ascii="Times New Roman" w:hAnsi="Times New Roman" w:cs="Times New Roman"/>
          <w:sz w:val="28"/>
          <w:szCs w:val="28"/>
        </w:rPr>
        <w:t xml:space="preserve">9 </w:t>
      </w:r>
      <w:r w:rsidR="002562FD" w:rsidRPr="00BD4057">
        <w:rPr>
          <w:rFonts w:ascii="Times New Roman" w:hAnsi="Times New Roman" w:cs="Times New Roman"/>
          <w:sz w:val="28"/>
          <w:szCs w:val="28"/>
        </w:rPr>
        <w:t xml:space="preserve"> «</w:t>
      </w:r>
      <w:r w:rsidR="002562FD" w:rsidRPr="00BD4057">
        <w:rPr>
          <w:rFonts w:ascii="Times New Roman" w:eastAsia="Times New Roman" w:hAnsi="Times New Roman" w:cs="Times New Roman"/>
          <w:bCs/>
          <w:color w:val="000000"/>
          <w:sz w:val="28"/>
          <w:szCs w:val="28"/>
          <w:lang w:eastAsia="ru-RU"/>
        </w:rPr>
        <w:t>Об утверждении Порядка заключения концессионных соглашений в отношении имущества, находящегося в собственности Сурковского  сельсовета Тогучинского района Новосибирской области»</w:t>
      </w:r>
      <w:r w:rsidR="00BD4057">
        <w:rPr>
          <w:rFonts w:ascii="Times New Roman" w:eastAsia="Times New Roman" w:hAnsi="Times New Roman" w:cs="Times New Roman"/>
          <w:bCs/>
          <w:color w:val="000000"/>
          <w:sz w:val="28"/>
          <w:szCs w:val="28"/>
          <w:lang w:eastAsia="ru-RU"/>
        </w:rPr>
        <w:t>.</w:t>
      </w:r>
    </w:p>
    <w:p w:rsidR="002562FD" w:rsidRPr="00BD4057" w:rsidRDefault="005C0A86" w:rsidP="00BD4057">
      <w:pPr>
        <w:widowControl w:val="0"/>
        <w:tabs>
          <w:tab w:val="left" w:pos="6480"/>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BD4057">
        <w:rPr>
          <w:rFonts w:ascii="Times New Roman" w:hAnsi="Times New Roman" w:cs="Times New Roman"/>
          <w:sz w:val="28"/>
          <w:szCs w:val="28"/>
        </w:rPr>
        <w:t xml:space="preserve">2. Постановление администрации Сурковского сельсовета Тогучинского района Новосибирской области от </w:t>
      </w:r>
      <w:r w:rsidR="002562FD" w:rsidRPr="00BD4057">
        <w:rPr>
          <w:rFonts w:ascii="Times New Roman" w:hAnsi="Times New Roman" w:cs="Times New Roman"/>
          <w:sz w:val="28"/>
          <w:szCs w:val="28"/>
        </w:rPr>
        <w:t>04</w:t>
      </w:r>
      <w:r w:rsidRPr="00BD4057">
        <w:rPr>
          <w:rFonts w:ascii="Times New Roman" w:hAnsi="Times New Roman" w:cs="Times New Roman"/>
          <w:sz w:val="28"/>
          <w:szCs w:val="28"/>
        </w:rPr>
        <w:t>.0</w:t>
      </w:r>
      <w:r w:rsidR="002562FD" w:rsidRPr="00BD4057">
        <w:rPr>
          <w:rFonts w:ascii="Times New Roman" w:hAnsi="Times New Roman" w:cs="Times New Roman"/>
          <w:sz w:val="28"/>
          <w:szCs w:val="28"/>
        </w:rPr>
        <w:t>8.2020 № 5</w:t>
      </w:r>
      <w:r w:rsidRPr="00BD4057">
        <w:rPr>
          <w:rFonts w:ascii="Times New Roman" w:hAnsi="Times New Roman" w:cs="Times New Roman"/>
          <w:sz w:val="28"/>
          <w:szCs w:val="28"/>
        </w:rPr>
        <w:t>0</w:t>
      </w:r>
      <w:r w:rsidRPr="00BD4057">
        <w:rPr>
          <w:rFonts w:ascii="Times New Roman" w:eastAsia="Times New Roman" w:hAnsi="Times New Roman" w:cs="Times New Roman"/>
          <w:bCs/>
          <w:kern w:val="2"/>
          <w:sz w:val="28"/>
          <w:szCs w:val="28"/>
          <w:lang w:eastAsia="ru-RU"/>
        </w:rPr>
        <w:t xml:space="preserve"> </w:t>
      </w:r>
      <w:r w:rsidR="002562FD" w:rsidRPr="00BD4057">
        <w:rPr>
          <w:rFonts w:ascii="Times New Roman" w:eastAsia="Times New Roman" w:hAnsi="Times New Roman" w:cs="Times New Roman"/>
          <w:bCs/>
          <w:kern w:val="2"/>
          <w:sz w:val="28"/>
          <w:szCs w:val="28"/>
          <w:lang w:eastAsia="ru-RU"/>
        </w:rPr>
        <w:t>«</w:t>
      </w:r>
      <w:r w:rsidR="002562FD" w:rsidRPr="00BD4057">
        <w:rPr>
          <w:rFonts w:ascii="Times New Roman" w:eastAsia="Times New Roman" w:hAnsi="Times New Roman" w:cs="Times New Roman"/>
          <w:sz w:val="28"/>
          <w:szCs w:val="28"/>
          <w:lang w:eastAsia="ru-RU"/>
        </w:rPr>
        <w:t xml:space="preserve">Об установлении норматива  стоимости </w:t>
      </w:r>
      <w:smartTag w:uri="urn:schemas-microsoft-com:office:smarttags" w:element="metricconverter">
        <w:smartTagPr>
          <w:attr w:name="ProductID" w:val="1 кв. метра"/>
        </w:smartTagPr>
        <w:r w:rsidR="002562FD" w:rsidRPr="00BD4057">
          <w:rPr>
            <w:rFonts w:ascii="Times New Roman" w:eastAsia="Times New Roman" w:hAnsi="Times New Roman" w:cs="Times New Roman"/>
            <w:sz w:val="28"/>
            <w:szCs w:val="28"/>
            <w:lang w:eastAsia="ru-RU"/>
          </w:rPr>
          <w:t>1 кв. метра</w:t>
        </w:r>
      </w:smartTag>
      <w:r w:rsidR="002562FD" w:rsidRPr="00BD4057">
        <w:rPr>
          <w:rFonts w:ascii="Times New Roman" w:eastAsia="Times New Roman" w:hAnsi="Times New Roman" w:cs="Times New Roman"/>
          <w:sz w:val="28"/>
          <w:szCs w:val="28"/>
          <w:lang w:eastAsia="ru-RU"/>
        </w:rPr>
        <w:t xml:space="preserve"> общей  площади жилья»</w:t>
      </w:r>
    </w:p>
    <w:p w:rsidR="002562FD" w:rsidRDefault="005C0A86" w:rsidP="00BD4057">
      <w:pPr>
        <w:spacing w:after="0" w:line="240" w:lineRule="auto"/>
        <w:jc w:val="both"/>
        <w:rPr>
          <w:rFonts w:ascii="Times New Roman" w:eastAsia="Times New Roman" w:hAnsi="Times New Roman" w:cs="Times New Roman"/>
          <w:sz w:val="28"/>
          <w:szCs w:val="28"/>
          <w:lang w:eastAsia="ru-RU"/>
        </w:rPr>
      </w:pPr>
      <w:r w:rsidRPr="00BD4057">
        <w:rPr>
          <w:rFonts w:ascii="Times New Roman" w:hAnsi="Times New Roman" w:cs="Times New Roman"/>
          <w:sz w:val="28"/>
          <w:szCs w:val="28"/>
        </w:rPr>
        <w:t xml:space="preserve">3. Постановление администрации Сурковского сельсовета Тогучинского района Новосибирской области от </w:t>
      </w:r>
      <w:r w:rsidR="002562FD" w:rsidRPr="00BD4057">
        <w:rPr>
          <w:rFonts w:ascii="Times New Roman" w:hAnsi="Times New Roman" w:cs="Times New Roman"/>
          <w:sz w:val="28"/>
          <w:szCs w:val="28"/>
        </w:rPr>
        <w:t xml:space="preserve">10.08.2020 № 51 </w:t>
      </w:r>
      <w:r w:rsidR="002562FD" w:rsidRPr="00BD4057">
        <w:rPr>
          <w:rFonts w:ascii="Times New Roman" w:eastAsia="Times New Roman" w:hAnsi="Times New Roman" w:cs="Times New Roman"/>
          <w:sz w:val="28"/>
          <w:szCs w:val="28"/>
          <w:lang w:eastAsia="ru-RU"/>
        </w:rPr>
        <w:t>Об утверждении  порядка  предоставления компенсационного места</w:t>
      </w:r>
      <w:r w:rsidR="00BD4057">
        <w:rPr>
          <w:rFonts w:ascii="Times New Roman" w:eastAsia="Times New Roman" w:hAnsi="Times New Roman" w:cs="Times New Roman"/>
          <w:sz w:val="28"/>
          <w:szCs w:val="28"/>
          <w:lang w:eastAsia="ru-RU"/>
        </w:rPr>
        <w:t xml:space="preserve"> </w:t>
      </w:r>
      <w:r w:rsidR="002562FD" w:rsidRPr="002562FD">
        <w:rPr>
          <w:rFonts w:ascii="Times New Roman" w:eastAsia="Times New Roman" w:hAnsi="Times New Roman" w:cs="Times New Roman"/>
          <w:sz w:val="28"/>
          <w:szCs w:val="28"/>
          <w:lang w:eastAsia="ru-RU"/>
        </w:rPr>
        <w:t xml:space="preserve">на размещение нестационарного торгового объекта на территории Сурковского  сельсовета Тогучинского района Новосибирской области </w:t>
      </w:r>
    </w:p>
    <w:p w:rsidR="00BD4057" w:rsidRPr="002562FD" w:rsidRDefault="00BD4057" w:rsidP="00BD4057">
      <w:pPr>
        <w:spacing w:after="0" w:line="240" w:lineRule="auto"/>
        <w:jc w:val="both"/>
        <w:rPr>
          <w:rFonts w:ascii="Times New Roman" w:eastAsia="Times New Roman" w:hAnsi="Times New Roman" w:cs="Times New Roman"/>
          <w:sz w:val="28"/>
          <w:szCs w:val="28"/>
          <w:lang w:eastAsia="ru-RU"/>
        </w:rPr>
      </w:pPr>
    </w:p>
    <w:p w:rsidR="002562FD" w:rsidRPr="002562FD" w:rsidRDefault="005C0A86" w:rsidP="00BD4057">
      <w:pPr>
        <w:spacing w:after="0" w:line="240" w:lineRule="auto"/>
        <w:jc w:val="both"/>
        <w:rPr>
          <w:rFonts w:ascii="Times New Roman" w:eastAsia="Times New Roman" w:hAnsi="Times New Roman" w:cs="Times New Roman"/>
          <w:sz w:val="28"/>
          <w:szCs w:val="28"/>
          <w:lang w:eastAsia="ru-RU"/>
        </w:rPr>
      </w:pPr>
      <w:r w:rsidRPr="00BD4057">
        <w:rPr>
          <w:rFonts w:ascii="Times New Roman" w:eastAsia="Times New Roman" w:hAnsi="Times New Roman" w:cs="Times New Roman"/>
          <w:sz w:val="28"/>
          <w:szCs w:val="28"/>
          <w:lang w:eastAsia="ru-RU"/>
        </w:rPr>
        <w:t>4.</w:t>
      </w:r>
      <w:r w:rsidRPr="00BD4057">
        <w:rPr>
          <w:rFonts w:ascii="Times New Roman" w:hAnsi="Times New Roman" w:cs="Times New Roman"/>
          <w:sz w:val="28"/>
          <w:szCs w:val="28"/>
        </w:rPr>
        <w:t xml:space="preserve"> Постановление администрации Сурковского сельсовета Тогучинского района Новосибирской области от</w:t>
      </w:r>
      <w:r w:rsidR="002562FD" w:rsidRPr="00BD4057">
        <w:rPr>
          <w:rFonts w:ascii="Times New Roman" w:hAnsi="Times New Roman" w:cs="Times New Roman"/>
          <w:sz w:val="28"/>
          <w:szCs w:val="28"/>
        </w:rPr>
        <w:t xml:space="preserve"> 10.08.2020 № 52 </w:t>
      </w:r>
      <w:r w:rsidR="002562FD" w:rsidRPr="002562FD">
        <w:rPr>
          <w:rFonts w:ascii="Times New Roman" w:eastAsia="Times New Roman" w:hAnsi="Times New Roman" w:cs="Times New Roman"/>
          <w:sz w:val="28"/>
          <w:szCs w:val="28"/>
          <w:lang w:eastAsia="ru-RU"/>
        </w:rPr>
        <w:t>Об утверждении отчета об исполнении  бюджета Сурковского сельсовета Тогучинского района  Новосибирской области  за 2 квартал   2020</w:t>
      </w:r>
    </w:p>
    <w:p w:rsidR="005C0A86" w:rsidRPr="006F4FE9" w:rsidRDefault="005C0A86" w:rsidP="005C0A86">
      <w:pPr>
        <w:shd w:val="clear" w:color="auto" w:fill="FFFFFF"/>
        <w:spacing w:line="240" w:lineRule="auto"/>
        <w:ind w:right="-1"/>
        <w:jc w:val="both"/>
        <w:rPr>
          <w:rFonts w:ascii="Times New Roman" w:eastAsia="Times New Roman" w:hAnsi="Times New Roman" w:cs="Times New Roman"/>
          <w:color w:val="000000"/>
          <w:sz w:val="26"/>
          <w:szCs w:val="26"/>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D4057" w:rsidRDefault="00BD4057" w:rsidP="002562FD">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2562FD" w:rsidRPr="002562FD" w:rsidRDefault="002562FD" w:rsidP="002562FD">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lastRenderedPageBreak/>
        <w:t>АДМИНИСТРАЦИЯ</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СУРКОВСКОГО СЕЛЬСОВЕТА</w:t>
      </w:r>
    </w:p>
    <w:p w:rsidR="002562FD" w:rsidRPr="002562FD" w:rsidRDefault="002562FD" w:rsidP="00BD4057">
      <w:pPr>
        <w:tabs>
          <w:tab w:val="left" w:pos="1900"/>
        </w:tabs>
        <w:spacing w:after="0" w:line="240" w:lineRule="auto"/>
        <w:ind w:firstLine="1134"/>
        <w:jc w:val="center"/>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bCs/>
          <w:sz w:val="24"/>
          <w:szCs w:val="24"/>
          <w:lang w:eastAsia="ru-RU"/>
        </w:rPr>
        <w:t>ТОГУЧИНСКОГО РАЙОНА</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НОВОСИБИРСКОЙ ОБЛАСТИ</w:t>
      </w:r>
    </w:p>
    <w:p w:rsidR="002562FD" w:rsidRPr="002562FD" w:rsidRDefault="002562FD" w:rsidP="002562FD">
      <w:pPr>
        <w:spacing w:after="0" w:line="240" w:lineRule="auto"/>
        <w:ind w:firstLine="1134"/>
        <w:jc w:val="center"/>
        <w:rPr>
          <w:rFonts w:ascii="Times New Roman" w:eastAsia="Times New Roman" w:hAnsi="Times New Roman" w:cs="Times New Roman"/>
          <w:b/>
          <w:sz w:val="24"/>
          <w:szCs w:val="24"/>
          <w:lang w:eastAsia="ru-RU"/>
        </w:rPr>
      </w:pPr>
    </w:p>
    <w:p w:rsidR="002562FD" w:rsidRPr="002562FD" w:rsidRDefault="002562FD" w:rsidP="002562FD">
      <w:pPr>
        <w:spacing w:after="0" w:line="240" w:lineRule="auto"/>
        <w:ind w:firstLine="1134"/>
        <w:jc w:val="center"/>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sz w:val="24"/>
          <w:szCs w:val="24"/>
          <w:lang w:eastAsia="ru-RU"/>
        </w:rPr>
        <w:t>ПОСТАНОВЛЕНИЕ</w:t>
      </w:r>
    </w:p>
    <w:p w:rsidR="002562FD" w:rsidRPr="002562FD" w:rsidRDefault="002562FD" w:rsidP="002562FD">
      <w:pPr>
        <w:spacing w:after="0" w:line="240" w:lineRule="auto"/>
        <w:ind w:left="420"/>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w:t>
      </w:r>
    </w:p>
    <w:p w:rsidR="002562FD" w:rsidRPr="002562FD" w:rsidRDefault="002562FD" w:rsidP="002562FD">
      <w:pPr>
        <w:spacing w:after="0" w:line="240" w:lineRule="auto"/>
        <w:ind w:left="420"/>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04.08.2020              № 49</w:t>
      </w:r>
    </w:p>
    <w:p w:rsidR="002562FD" w:rsidRPr="002562FD" w:rsidRDefault="002562FD" w:rsidP="002562FD">
      <w:pPr>
        <w:spacing w:after="0" w:line="240" w:lineRule="auto"/>
        <w:ind w:firstLine="1134"/>
        <w:jc w:val="center"/>
        <w:rPr>
          <w:rFonts w:ascii="Times New Roman" w:eastAsia="Times New Roman" w:hAnsi="Times New Roman" w:cs="Times New Roman"/>
          <w:sz w:val="24"/>
          <w:szCs w:val="24"/>
          <w:lang w:eastAsia="ru-RU"/>
        </w:rPr>
      </w:pPr>
    </w:p>
    <w:p w:rsidR="002562FD" w:rsidRPr="002562FD" w:rsidRDefault="002562FD" w:rsidP="002562FD">
      <w:pPr>
        <w:spacing w:after="0" w:line="240" w:lineRule="auto"/>
        <w:ind w:firstLine="1134"/>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с.Сурково</w:t>
      </w:r>
    </w:p>
    <w:p w:rsidR="002562FD" w:rsidRPr="002562FD" w:rsidRDefault="002562FD" w:rsidP="002562FD">
      <w:pPr>
        <w:spacing w:after="0" w:line="240" w:lineRule="auto"/>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Cs/>
          <w:color w:val="000000"/>
          <w:sz w:val="24"/>
          <w:szCs w:val="24"/>
          <w:lang w:eastAsia="ru-RU"/>
        </w:rPr>
        <w:t xml:space="preserve">Об утверждении Порядка заключения концессионных соглашений в отношении имущества, находящегося в собственности Сурковского  сельсовета Тогучинского района Новосибирской области </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Согласно Федеральному закону </w:t>
      </w:r>
      <w:hyperlink r:id="rId7" w:tgtFrame="_blank" w:history="1">
        <w:r w:rsidRPr="00BD4057">
          <w:rPr>
            <w:rFonts w:ascii="Times New Roman" w:eastAsia="Times New Roman" w:hAnsi="Times New Roman" w:cs="Times New Roman"/>
            <w:sz w:val="24"/>
            <w:szCs w:val="24"/>
            <w:lang w:eastAsia="ru-RU"/>
          </w:rPr>
          <w:t>от 21.07.2005 № 115-ФЗ</w:t>
        </w:r>
      </w:hyperlink>
      <w:r w:rsidRPr="002562FD">
        <w:rPr>
          <w:rFonts w:ascii="Times New Roman" w:eastAsia="Times New Roman" w:hAnsi="Times New Roman" w:cs="Times New Roman"/>
          <w:sz w:val="24"/>
          <w:szCs w:val="24"/>
          <w:lang w:eastAsia="ru-RU"/>
        </w:rPr>
        <w:t> </w:t>
      </w:r>
      <w:r w:rsidRPr="002562FD">
        <w:rPr>
          <w:rFonts w:ascii="Times New Roman" w:eastAsia="Times New Roman" w:hAnsi="Times New Roman" w:cs="Times New Roman"/>
          <w:color w:val="000000"/>
          <w:sz w:val="24"/>
          <w:szCs w:val="24"/>
          <w:lang w:eastAsia="ru-RU"/>
        </w:rPr>
        <w:t>«О концессионных соглашениях», в целях эффективного использования имущества, находящегося в собственности Сурковского сельсовета Тогучинского района Новосибирской области, администрация Сурковского  сельсовета Тогучинского района Новосибирской области</w:t>
      </w:r>
    </w:p>
    <w:p w:rsidR="002562FD" w:rsidRPr="002562FD" w:rsidRDefault="002562FD" w:rsidP="002562FD">
      <w:pPr>
        <w:spacing w:after="0" w:line="240" w:lineRule="auto"/>
        <w:ind w:firstLine="709"/>
        <w:jc w:val="both"/>
        <w:rPr>
          <w:rFonts w:ascii="Times New Roman" w:eastAsia="Times New Roman" w:hAnsi="Times New Roman" w:cs="Times New Roman"/>
          <w:b/>
          <w:color w:val="000000"/>
          <w:sz w:val="24"/>
          <w:szCs w:val="24"/>
          <w:lang w:eastAsia="ru-RU"/>
        </w:rPr>
      </w:pPr>
      <w:r w:rsidRPr="002562FD">
        <w:rPr>
          <w:rFonts w:ascii="Times New Roman" w:eastAsia="Times New Roman" w:hAnsi="Times New Roman" w:cs="Times New Roman"/>
          <w:b/>
          <w:color w:val="000000"/>
          <w:sz w:val="24"/>
          <w:szCs w:val="24"/>
          <w:lang w:eastAsia="ru-RU"/>
        </w:rPr>
        <w:t>ПОСТАНОВЛЯЕТ:</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 Утвердить Порядок заключения концессионных соглашений в отношении имущества, находящегося в собственности Сурковского  сельсовета Тогучинского района Новосибирской области согласно приложению к настоящему постановлению.</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spacing w:after="0" w:line="240" w:lineRule="auto"/>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xml:space="preserve">Глава  Сурковского сельсовета </w:t>
      </w:r>
    </w:p>
    <w:p w:rsidR="002562FD" w:rsidRPr="002562FD" w:rsidRDefault="002562FD" w:rsidP="002562FD">
      <w:pPr>
        <w:spacing w:after="0" w:line="240" w:lineRule="auto"/>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xml:space="preserve">Тогучинского района </w:t>
      </w:r>
    </w:p>
    <w:p w:rsidR="002562FD" w:rsidRPr="002562FD" w:rsidRDefault="002562FD" w:rsidP="002562FD">
      <w:pPr>
        <w:spacing w:after="0" w:line="240" w:lineRule="auto"/>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Новосибирской области                                                         А.И.Гордиенко</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BD4057">
      <w:pPr>
        <w:spacing w:after="0" w:line="240" w:lineRule="auto"/>
        <w:ind w:firstLine="709"/>
        <w:jc w:val="right"/>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Приложение</w:t>
      </w:r>
    </w:p>
    <w:p w:rsidR="002562FD" w:rsidRPr="002562FD" w:rsidRDefault="002562FD" w:rsidP="002562FD">
      <w:pPr>
        <w:spacing w:after="0" w:line="240" w:lineRule="auto"/>
        <w:ind w:firstLine="709"/>
        <w:jc w:val="right"/>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к постановлению</w:t>
      </w:r>
    </w:p>
    <w:p w:rsidR="002562FD" w:rsidRPr="002562FD" w:rsidRDefault="002562FD" w:rsidP="002562FD">
      <w:pPr>
        <w:spacing w:after="0" w:line="240" w:lineRule="auto"/>
        <w:ind w:firstLine="709"/>
        <w:jc w:val="right"/>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xml:space="preserve">администрации Сурковского сельсовета </w:t>
      </w:r>
    </w:p>
    <w:p w:rsidR="002562FD" w:rsidRPr="002562FD" w:rsidRDefault="002562FD" w:rsidP="002562FD">
      <w:pPr>
        <w:spacing w:after="0" w:line="240" w:lineRule="auto"/>
        <w:ind w:firstLine="709"/>
        <w:jc w:val="right"/>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Тогучинского района Новосибирской области</w:t>
      </w:r>
    </w:p>
    <w:p w:rsidR="002562FD" w:rsidRPr="002562FD" w:rsidRDefault="002562FD" w:rsidP="002562FD">
      <w:pPr>
        <w:spacing w:after="0" w:line="240" w:lineRule="auto"/>
        <w:ind w:firstLine="709"/>
        <w:jc w:val="right"/>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от 04.08.2020 г № 49 </w:t>
      </w:r>
    </w:p>
    <w:p w:rsidR="002562FD" w:rsidRPr="002562FD" w:rsidRDefault="002562FD" w:rsidP="002562FD">
      <w:pPr>
        <w:spacing w:after="0" w:line="240" w:lineRule="auto"/>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Cs/>
          <w:color w:val="000000"/>
          <w:sz w:val="24"/>
          <w:szCs w:val="24"/>
          <w:lang w:eastAsia="ru-RU"/>
        </w:rPr>
        <w:t>ПОРЯДОК</w:t>
      </w:r>
    </w:p>
    <w:p w:rsidR="002562FD" w:rsidRPr="002562FD" w:rsidRDefault="002562FD" w:rsidP="002562FD">
      <w:pPr>
        <w:spacing w:after="0" w:line="240" w:lineRule="auto"/>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Cs/>
          <w:color w:val="000000"/>
          <w:sz w:val="24"/>
          <w:szCs w:val="24"/>
          <w:lang w:eastAsia="ru-RU"/>
        </w:rPr>
        <w:t>заключения концессионных соглашений в отношении имущества, находящегося в собственности Сурковского</w:t>
      </w:r>
      <w:r w:rsidRPr="002562FD">
        <w:rPr>
          <w:rFonts w:ascii="Times New Roman" w:eastAsia="Times New Roman" w:hAnsi="Times New Roman" w:cs="Times New Roman"/>
          <w:b/>
          <w:bCs/>
          <w:color w:val="000000"/>
          <w:sz w:val="24"/>
          <w:szCs w:val="24"/>
          <w:lang w:eastAsia="ru-RU"/>
        </w:rPr>
        <w:t xml:space="preserve"> </w:t>
      </w:r>
      <w:r w:rsidRPr="002562FD">
        <w:rPr>
          <w:rFonts w:ascii="Times New Roman" w:eastAsia="Times New Roman" w:hAnsi="Times New Roman" w:cs="Times New Roman"/>
          <w:color w:val="000000"/>
          <w:sz w:val="24"/>
          <w:szCs w:val="24"/>
          <w:lang w:eastAsia="ru-RU"/>
        </w:rPr>
        <w:t xml:space="preserve"> сельсовета Тогучинского района Новосибирской области</w:t>
      </w:r>
    </w:p>
    <w:p w:rsidR="002562FD" w:rsidRPr="002562FD" w:rsidRDefault="002562FD" w:rsidP="00BD4057">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r w:rsidRPr="002562FD">
        <w:rPr>
          <w:rFonts w:ascii="Times New Roman" w:eastAsia="Times New Roman" w:hAnsi="Times New Roman" w:cs="Times New Roman"/>
          <w:b/>
          <w:bCs/>
          <w:color w:val="000000"/>
          <w:sz w:val="24"/>
          <w:szCs w:val="24"/>
          <w:lang w:eastAsia="ru-RU"/>
        </w:rPr>
        <w:t>1. Общие положения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1.1 Порядок заключения концессионных соглашений в отношении имущества, находящегося в собственности Сурковского сельсовета Тогучинского района Новосибирской области(далее – Порядок) устанавливает порядок рассмотрения предложения лица, выступившего с инициативой заключения концессионного соглашения; формирования Перечня объектов, в отношении которых планируется заключение концессионных соглашений; разработки, рассмотрения и принятия решений о заключении концессионных соглашений, инициатором которых является администрация Сурковского сельсовета Тогучинского района Новосибирской области (далее - администрация муниципального образования); подготовки и проведения конкурсов на право заключения концессионных соглашений; осуществление контроля за исполнением концессионных соглашений.</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1.2 Основные понятия, используемые в Порядке:</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lastRenderedPageBreak/>
        <w:t>а) Концедент – Сурковский сельсовет Тогучинского района Новосибирской области, от имени которого выступает администрация муниципального образования, в ведении которого находятся вопросы создания и (или) реконструкции объектов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б)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1.3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Сурковского  сельсовета Тогучинского района Новосибирской области.</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1.4 Администрация муниципального образования является органом, уполномоченным:</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б) на создание конкурсной комиссии по проведению конкурса (далее - конкурсная комиссия), утверждение ее персонального состава.</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spacing w:after="0" w:line="240" w:lineRule="auto"/>
        <w:ind w:firstLine="709"/>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
          <w:bCs/>
          <w:color w:val="000000"/>
          <w:sz w:val="24"/>
          <w:szCs w:val="24"/>
          <w:lang w:eastAsia="ru-RU"/>
        </w:rPr>
        <w:t>2. Рассмотрение предложения лица, выступившего с инициативой заключения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2.1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Предложение о заключении концессионного соглашения (далее – Предложение) направляется на имя Главы Сурковского  сельсовета Тогучинского района Новосибирской области (далее - Глава)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2.2 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экспертов.</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2.3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а) Специалисту администрации муниципального образования, курирующему вопросы финансового обеспечения,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Сурковского сельсовета Тогучинского района Новосибирской области;</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б) Главе муниципального образования, для оценки целесообразности реализации Предложения.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2.4 Уполномоченный специалист администрации муниципального образования в течение 5 дней со дня поступления информации, указанной в пункте 2.3. настоящего порядка, организует заседание рабочей группы.</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lastRenderedPageBreak/>
        <w:t>2.5 По результатам заседания рабочей группы принимается одно из следующих решений:</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образвоания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2.6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2.7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2.8 В случае, если в течение 45 дней со дня размещения на официальном сайте Предложения поступили заявки о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2.9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lastRenderedPageBreak/>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пункте 2.8 настоящего Порядка.</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 который не может превышать один месяц.</w:t>
      </w:r>
    </w:p>
    <w:p w:rsidR="002562FD" w:rsidRPr="002562FD" w:rsidRDefault="002562FD" w:rsidP="002562FD">
      <w:pPr>
        <w:spacing w:after="0" w:line="240" w:lineRule="auto"/>
        <w:ind w:firstLine="567"/>
        <w:jc w:val="both"/>
        <w:rPr>
          <w:rFonts w:ascii="Times New Roman" w:eastAsia="Calibri" w:hAnsi="Times New Roman" w:cs="Times New Roman"/>
          <w:sz w:val="24"/>
          <w:szCs w:val="24"/>
          <w:shd w:val="clear" w:color="auto" w:fill="FFFFFF"/>
        </w:rPr>
      </w:pPr>
      <w:r w:rsidRPr="002562FD">
        <w:rPr>
          <w:rFonts w:ascii="Times New Roman" w:eastAsia="Times New Roman" w:hAnsi="Times New Roman" w:cs="Times New Roman"/>
          <w:sz w:val="24"/>
          <w:szCs w:val="24"/>
          <w:shd w:val="clear" w:color="auto" w:fill="FFFFFF"/>
          <w:lang w:eastAsia="ru-RU"/>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shd w:val="clear" w:color="auto" w:fill="FFFFFF"/>
          <w:lang w:eastAsia="ru-RU"/>
        </w:rPr>
        <w:t xml:space="preserve">2.10. </w:t>
      </w:r>
      <w:r w:rsidRPr="002562FD">
        <w:rPr>
          <w:rFonts w:ascii="Times New Roman" w:eastAsia="Times New Roman" w:hAnsi="Times New Roman" w:cs="Times New Roman"/>
          <w:sz w:val="24"/>
          <w:szCs w:val="24"/>
          <w:lang w:eastAsia="ru-RU"/>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document/10900200/entry/1" w:history="1">
        <w:r w:rsidRPr="00BD4057">
          <w:rPr>
            <w:rFonts w:ascii="Times New Roman" w:eastAsiaTheme="majorEastAsia" w:hAnsi="Times New Roman" w:cs="Times New Roman"/>
            <w:sz w:val="24"/>
            <w:szCs w:val="24"/>
            <w:lang w:eastAsia="ru-RU"/>
          </w:rPr>
          <w:t>законодательством</w:t>
        </w:r>
      </w:hyperlink>
      <w:r w:rsidRPr="002562FD">
        <w:rPr>
          <w:rFonts w:ascii="Times New Roman" w:eastAsia="Times New Roman" w:hAnsi="Times New Roman" w:cs="Times New Roman"/>
          <w:sz w:val="24"/>
          <w:szCs w:val="24"/>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2562FD" w:rsidRPr="002562FD" w:rsidRDefault="002562FD" w:rsidP="002562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2.11.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p>
    <w:p w:rsidR="002562FD" w:rsidRPr="002562FD" w:rsidRDefault="002562FD" w:rsidP="002562FD">
      <w:pPr>
        <w:spacing w:after="0" w:line="240" w:lineRule="auto"/>
        <w:ind w:firstLine="709"/>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
          <w:bCs/>
          <w:color w:val="000000"/>
          <w:sz w:val="24"/>
          <w:szCs w:val="24"/>
          <w:lang w:eastAsia="ru-RU"/>
        </w:rPr>
        <w:t>3. Подготовка и проведение конкурсов на право заключения концессионных соглашений</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3.1 В случае утверждения Главой муниципального образования решения о заключение концессионного соглашения и в случае, указанном в пункте 2.8 настоящего Порядка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3.2 Организация и проведение конкурса на право заключения концессионных соглашений (далее – конкурс) возлагается на конкурсную комиссию.</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lastRenderedPageBreak/>
        <w:t>3.3 Администрация муниципального образования обеспечивает деятельность конкурсной комиссии, в том числе:</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3.4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spacing w:after="0" w:line="240" w:lineRule="auto"/>
        <w:ind w:firstLine="709"/>
        <w:jc w:val="center"/>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b/>
          <w:bCs/>
          <w:color w:val="000000"/>
          <w:sz w:val="24"/>
          <w:szCs w:val="24"/>
          <w:lang w:eastAsia="ru-RU"/>
        </w:rPr>
        <w:t>4. Осуществление контроля за исполнением концессионных соглашений</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4.1 Администрация муниципального образования  осуществляет контроль за исполнением концессионного соглашения в соответствии в Федеральным законом №115-ФЗ.</w:t>
      </w:r>
    </w:p>
    <w:p w:rsidR="002562FD" w:rsidRPr="002562FD" w:rsidRDefault="002562FD" w:rsidP="002562FD">
      <w:pPr>
        <w:spacing w:after="0" w:line="240" w:lineRule="auto"/>
        <w:ind w:firstLine="709"/>
        <w:jc w:val="both"/>
        <w:rPr>
          <w:rFonts w:ascii="Times New Roman" w:eastAsia="Times New Roman" w:hAnsi="Times New Roman" w:cs="Times New Roman"/>
          <w:color w:val="000000"/>
          <w:sz w:val="24"/>
          <w:szCs w:val="24"/>
          <w:lang w:eastAsia="ru-RU"/>
        </w:rPr>
      </w:pPr>
      <w:r w:rsidRPr="002562FD">
        <w:rPr>
          <w:rFonts w:ascii="Times New Roman" w:eastAsia="Times New Roman" w:hAnsi="Times New Roman" w:cs="Times New Roman"/>
          <w:color w:val="000000"/>
          <w:sz w:val="24"/>
          <w:szCs w:val="24"/>
          <w:lang w:eastAsia="ru-RU"/>
        </w:rPr>
        <w:t> </w:t>
      </w:r>
    </w:p>
    <w:p w:rsidR="002562FD" w:rsidRPr="002562FD" w:rsidRDefault="002562FD" w:rsidP="002562F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АДМИНИСТРАЦИЯ</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СУРКОВСКОГО СЕЛЬСОВЕТА</w:t>
      </w:r>
    </w:p>
    <w:p w:rsidR="002562FD" w:rsidRPr="002562FD" w:rsidRDefault="002562FD" w:rsidP="00BD4057">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ТОГУЧИНСКОГО РАЙОНА</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 xml:space="preserve">НОВОСИБИРСКОЙ ОБЛАСТИ </w:t>
      </w:r>
    </w:p>
    <w:p w:rsidR="00BD4057" w:rsidRPr="00BD4057" w:rsidRDefault="002562FD" w:rsidP="00BD4057">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ПОСТАНОВЛЕНИЕ</w:t>
      </w:r>
    </w:p>
    <w:p w:rsidR="002562FD" w:rsidRPr="002562FD" w:rsidRDefault="002562FD" w:rsidP="00BD4057">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sz w:val="24"/>
          <w:szCs w:val="24"/>
          <w:lang w:eastAsia="ru-RU"/>
        </w:rPr>
        <w:t xml:space="preserve">   04.08.2020                      № 50</w:t>
      </w:r>
    </w:p>
    <w:p w:rsidR="002562FD" w:rsidRPr="002562FD" w:rsidRDefault="00BD4057" w:rsidP="002562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          </w:t>
      </w:r>
      <w:r w:rsidR="002562FD" w:rsidRPr="002562FD">
        <w:rPr>
          <w:rFonts w:ascii="Times New Roman" w:eastAsia="Times New Roman" w:hAnsi="Times New Roman" w:cs="Times New Roman"/>
          <w:sz w:val="24"/>
          <w:szCs w:val="24"/>
          <w:lang w:eastAsia="ru-RU"/>
        </w:rPr>
        <w:t>с. Сурково</w:t>
      </w:r>
    </w:p>
    <w:p w:rsidR="002562FD" w:rsidRPr="002562FD" w:rsidRDefault="002562FD" w:rsidP="002562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62FD" w:rsidRPr="002562FD" w:rsidRDefault="002562FD" w:rsidP="00256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62FD" w:rsidRPr="002562FD" w:rsidRDefault="002562FD" w:rsidP="00256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562FD" w:rsidRPr="002562FD" w:rsidRDefault="002562FD" w:rsidP="002562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562FD" w:rsidRPr="00BD4057" w:rsidRDefault="002562FD" w:rsidP="002562FD">
      <w:pPr>
        <w:widowControl w:val="0"/>
        <w:tabs>
          <w:tab w:val="left" w:pos="64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Об установлении норматива  стоимости </w:t>
      </w:r>
      <w:smartTag w:uri="urn:schemas-microsoft-com:office:smarttags" w:element="metricconverter">
        <w:smartTagPr>
          <w:attr w:name="ProductID" w:val="1 кв. метра"/>
        </w:smartTagPr>
        <w:r w:rsidRPr="002562FD">
          <w:rPr>
            <w:rFonts w:ascii="Times New Roman" w:eastAsia="Times New Roman" w:hAnsi="Times New Roman" w:cs="Times New Roman"/>
            <w:sz w:val="24"/>
            <w:szCs w:val="24"/>
            <w:lang w:eastAsia="ru-RU"/>
          </w:rPr>
          <w:t>1 кв. метра</w:t>
        </w:r>
      </w:smartTag>
      <w:r w:rsidRPr="002562FD">
        <w:rPr>
          <w:rFonts w:ascii="Times New Roman" w:eastAsia="Times New Roman" w:hAnsi="Times New Roman" w:cs="Times New Roman"/>
          <w:sz w:val="24"/>
          <w:szCs w:val="24"/>
          <w:lang w:eastAsia="ru-RU"/>
        </w:rPr>
        <w:t xml:space="preserve"> общей  площади жилья.</w:t>
      </w:r>
    </w:p>
    <w:p w:rsidR="00BD4057" w:rsidRPr="002562FD" w:rsidRDefault="00BD4057" w:rsidP="002562FD">
      <w:pPr>
        <w:widowControl w:val="0"/>
        <w:tabs>
          <w:tab w:val="left" w:pos="64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В соответствии с пунктом 13 Правил предоставления молодым семьям социальных выплат  на приобретение(строительство) жилья и их использования, утверждённых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исходя из сложившейся рыночной стоимости 1 квадратного метра  жилья по администрации Сурковского сельсовета,  администрация Сурковского сельсовета  Тогучинского района Новосибирской области   </w:t>
      </w: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ПОСТАНОВЛЯЕТ:</w:t>
      </w: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1.Установить норматив стоимости 1 квадратного метра общей площади жилья на   3 квартал 2020 год в размере  48301 руб.</w:t>
      </w: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2.Настоящее решение вступает в силу в соответствии с действующим законодательством.</w:t>
      </w:r>
    </w:p>
    <w:p w:rsidR="002562FD" w:rsidRPr="002562FD" w:rsidRDefault="002562FD" w:rsidP="002562FD">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62FD" w:rsidRPr="002562FD" w:rsidRDefault="002562FD" w:rsidP="002562FD">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Глава Сурковского сельсовета</w:t>
      </w:r>
    </w:p>
    <w:p w:rsidR="002562FD" w:rsidRPr="002562FD" w:rsidRDefault="002562FD" w:rsidP="002562FD">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Тогучинского района</w:t>
      </w:r>
    </w:p>
    <w:p w:rsidR="002562FD" w:rsidRPr="002562FD" w:rsidRDefault="002562FD" w:rsidP="002562FD">
      <w:pPr>
        <w:spacing w:after="0" w:line="240" w:lineRule="auto"/>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Новосибирской области                                                                 А.И. Гордиенко</w:t>
      </w:r>
    </w:p>
    <w:p w:rsidR="0097121A" w:rsidRPr="00BD4057" w:rsidRDefault="0097121A" w:rsidP="005C0A86">
      <w:pPr>
        <w:tabs>
          <w:tab w:val="left" w:pos="1900"/>
        </w:tabs>
        <w:spacing w:after="0" w:line="240" w:lineRule="auto"/>
        <w:jc w:val="center"/>
        <w:rPr>
          <w:rFonts w:ascii="Times New Roman" w:eastAsia="Times New Roman" w:hAnsi="Times New Roman" w:cs="Times New Roman"/>
          <w:b/>
          <w:bCs/>
          <w:sz w:val="24"/>
          <w:szCs w:val="24"/>
          <w:lang w:eastAsia="ru-RU"/>
        </w:rPr>
      </w:pPr>
    </w:p>
    <w:p w:rsidR="002562FD" w:rsidRPr="00BD4057" w:rsidRDefault="002562FD" w:rsidP="005C0A86">
      <w:pPr>
        <w:tabs>
          <w:tab w:val="left" w:pos="1900"/>
        </w:tabs>
        <w:spacing w:after="0" w:line="240" w:lineRule="auto"/>
        <w:jc w:val="center"/>
        <w:rPr>
          <w:rFonts w:ascii="Times New Roman" w:eastAsia="Times New Roman" w:hAnsi="Times New Roman" w:cs="Times New Roman"/>
          <w:b/>
          <w:bCs/>
          <w:sz w:val="24"/>
          <w:szCs w:val="24"/>
          <w:lang w:eastAsia="ru-RU"/>
        </w:rPr>
      </w:pPr>
    </w:p>
    <w:p w:rsidR="002562FD" w:rsidRPr="002562FD" w:rsidRDefault="002562FD" w:rsidP="002562FD">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АДМИНИСТРАЦИЯ</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СУРКОВСКОГО СЕЛЬСОВЕТА</w:t>
      </w:r>
    </w:p>
    <w:p w:rsidR="002562FD" w:rsidRPr="002562FD" w:rsidRDefault="002562FD" w:rsidP="00BD4057">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ТОГУЧИНСКОГО РАЙОНА</w:t>
      </w:r>
      <w:r w:rsidR="00BD4057" w:rsidRPr="00BD4057">
        <w:rPr>
          <w:rFonts w:ascii="Times New Roman" w:eastAsia="Times New Roman" w:hAnsi="Times New Roman" w:cs="Times New Roman"/>
          <w:b/>
          <w:bCs/>
          <w:sz w:val="24"/>
          <w:szCs w:val="24"/>
          <w:lang w:eastAsia="ru-RU"/>
        </w:rPr>
        <w:t xml:space="preserve">  </w:t>
      </w:r>
      <w:r w:rsidRPr="002562FD">
        <w:rPr>
          <w:rFonts w:ascii="Times New Roman" w:eastAsia="Times New Roman" w:hAnsi="Times New Roman" w:cs="Times New Roman"/>
          <w:b/>
          <w:bCs/>
          <w:sz w:val="24"/>
          <w:szCs w:val="24"/>
          <w:lang w:eastAsia="ru-RU"/>
        </w:rPr>
        <w:t xml:space="preserve">НОВОСИБИРСКОЙ ОБЛАСТИ </w:t>
      </w:r>
    </w:p>
    <w:p w:rsidR="00BD4057" w:rsidRPr="00BD4057" w:rsidRDefault="00BD4057" w:rsidP="002562FD">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62FD" w:rsidRPr="002562FD" w:rsidRDefault="002562FD" w:rsidP="002562FD">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62FD">
        <w:rPr>
          <w:rFonts w:ascii="Times New Roman" w:eastAsia="Times New Roman" w:hAnsi="Times New Roman" w:cs="Times New Roman"/>
          <w:b/>
          <w:bCs/>
          <w:sz w:val="24"/>
          <w:szCs w:val="24"/>
          <w:lang w:eastAsia="ru-RU"/>
        </w:rPr>
        <w:t>ПОСТАНОВЛЕНИЕ</w:t>
      </w:r>
    </w:p>
    <w:p w:rsidR="002562FD" w:rsidRPr="002562FD" w:rsidRDefault="002562FD" w:rsidP="002562FD">
      <w:pPr>
        <w:widowControl w:val="0"/>
        <w:tabs>
          <w:tab w:val="left" w:pos="5954"/>
        </w:tabs>
        <w:autoSpaceDE w:val="0"/>
        <w:autoSpaceDN w:val="0"/>
        <w:adjustRightInd w:val="0"/>
        <w:spacing w:after="0" w:line="240" w:lineRule="auto"/>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10.08.2020                      № 51</w:t>
      </w:r>
    </w:p>
    <w:p w:rsidR="002562FD" w:rsidRPr="002562FD" w:rsidRDefault="002562FD" w:rsidP="002562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с. Сурково</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Об утверждении  порядка  предоставления компенсационного места</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на размещение нестационарного торгового объекта на территории Сурковского  сельсовета Тогучинского района Новосибирской области </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p>
    <w:p w:rsidR="002562FD" w:rsidRPr="002562FD" w:rsidRDefault="002562FD" w:rsidP="002562FD">
      <w:pPr>
        <w:keepNext/>
        <w:spacing w:after="0" w:line="240" w:lineRule="auto"/>
        <w:jc w:val="both"/>
        <w:outlineLvl w:val="1"/>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Сурковского  сельсовета Тогучинского района  Новосибирской области, администрация Сурковского сельсовета Тогучинского района  Новосибирской области</w:t>
      </w:r>
    </w:p>
    <w:p w:rsidR="002562FD" w:rsidRPr="002562FD" w:rsidRDefault="002562FD" w:rsidP="002562FD">
      <w:pPr>
        <w:spacing w:after="0" w:line="240" w:lineRule="auto"/>
        <w:ind w:firstLine="567"/>
        <w:jc w:val="both"/>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sz w:val="24"/>
          <w:szCs w:val="24"/>
          <w:lang w:eastAsia="ru-RU"/>
        </w:rPr>
        <w:t xml:space="preserve">ПОСТАНОВЛЯЕТ: </w:t>
      </w:r>
    </w:p>
    <w:p w:rsidR="002562FD" w:rsidRPr="002562FD" w:rsidRDefault="002562FD" w:rsidP="002562FD">
      <w:pPr>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 Утвердить Порядок  предоставления компенсационного места на размещение нестационарного торгового объекта на территории Сурковского  сельсовета Тогучинского района  Новосибирской области,  согласно приложению к настоящему постановлению.</w:t>
      </w:r>
    </w:p>
    <w:p w:rsidR="002562FD" w:rsidRPr="002562FD" w:rsidRDefault="002562FD" w:rsidP="002562FD">
      <w:pPr>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2562FD" w:rsidRPr="002562FD" w:rsidRDefault="002562FD" w:rsidP="002562FD">
      <w:pPr>
        <w:spacing w:after="0" w:line="240" w:lineRule="auto"/>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2562FD" w:rsidRPr="002562FD" w:rsidRDefault="002562FD" w:rsidP="002562FD">
      <w:pPr>
        <w:spacing w:after="0" w:line="240" w:lineRule="auto"/>
        <w:ind w:firstLine="567"/>
        <w:jc w:val="both"/>
        <w:rPr>
          <w:rFonts w:ascii="Times New Roman" w:eastAsia="Times New Roman" w:hAnsi="Times New Roman" w:cs="Times New Roman"/>
          <w:sz w:val="24"/>
          <w:szCs w:val="24"/>
          <w:lang w:eastAsia="ru-RU"/>
        </w:rPr>
      </w:pPr>
    </w:p>
    <w:p w:rsidR="002562FD" w:rsidRPr="002562FD" w:rsidRDefault="002562FD" w:rsidP="002562FD">
      <w:pPr>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Глава Сурковского  сельсовета </w:t>
      </w:r>
    </w:p>
    <w:p w:rsidR="002562FD" w:rsidRPr="002562FD" w:rsidRDefault="002562FD" w:rsidP="002562FD">
      <w:pPr>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Тогучинского района  </w:t>
      </w:r>
    </w:p>
    <w:p w:rsidR="002562FD" w:rsidRPr="002562FD" w:rsidRDefault="002562FD" w:rsidP="002562FD">
      <w:pPr>
        <w:spacing w:after="0" w:line="240" w:lineRule="auto"/>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Новосибирской области                                                             А.И.Гордиекно</w:t>
      </w:r>
    </w:p>
    <w:p w:rsidR="002562FD" w:rsidRPr="002562FD" w:rsidRDefault="002562FD" w:rsidP="002562FD">
      <w:pPr>
        <w:spacing w:after="0" w:line="240" w:lineRule="auto"/>
        <w:jc w:val="both"/>
        <w:rPr>
          <w:rFonts w:ascii="Times New Roman" w:eastAsia="Times New Roman" w:hAnsi="Times New Roman" w:cs="Times New Roman"/>
          <w:sz w:val="24"/>
          <w:szCs w:val="24"/>
          <w:lang w:eastAsia="ru-RU"/>
        </w:rPr>
      </w:pPr>
    </w:p>
    <w:p w:rsidR="002562FD" w:rsidRPr="002562FD" w:rsidRDefault="002562FD" w:rsidP="002562FD">
      <w:pPr>
        <w:spacing w:after="0" w:line="240" w:lineRule="auto"/>
        <w:jc w:val="both"/>
        <w:rPr>
          <w:rFonts w:ascii="Times New Roman" w:eastAsia="Times New Roman" w:hAnsi="Times New Roman" w:cs="Times New Roman"/>
          <w:sz w:val="24"/>
          <w:szCs w:val="24"/>
          <w:lang w:eastAsia="ru-RU"/>
        </w:rPr>
      </w:pPr>
    </w:p>
    <w:p w:rsidR="002562FD" w:rsidRPr="002562FD" w:rsidRDefault="002562FD" w:rsidP="002562FD">
      <w:pPr>
        <w:spacing w:after="0" w:line="240" w:lineRule="auto"/>
        <w:jc w:val="right"/>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УТВЕРЖДЕН</w:t>
      </w:r>
    </w:p>
    <w:p w:rsidR="002562FD" w:rsidRPr="002562FD" w:rsidRDefault="002562FD" w:rsidP="002562FD">
      <w:pPr>
        <w:autoSpaceDE w:val="0"/>
        <w:autoSpaceDN w:val="0"/>
        <w:adjustRightInd w:val="0"/>
        <w:spacing w:after="0" w:line="240" w:lineRule="auto"/>
        <w:ind w:firstLine="720"/>
        <w:jc w:val="right"/>
        <w:rPr>
          <w:rFonts w:ascii="Times New Roman" w:eastAsia="Calibri" w:hAnsi="Times New Roman" w:cs="Times New Roman"/>
          <w:sz w:val="24"/>
          <w:szCs w:val="24"/>
        </w:rPr>
      </w:pPr>
      <w:r w:rsidRPr="002562FD">
        <w:rPr>
          <w:rFonts w:ascii="Times New Roman" w:eastAsia="Calibri" w:hAnsi="Times New Roman" w:cs="Times New Roman"/>
          <w:sz w:val="24"/>
          <w:szCs w:val="24"/>
        </w:rPr>
        <w:t>постановлением администрации</w:t>
      </w:r>
    </w:p>
    <w:p w:rsidR="002562FD" w:rsidRPr="002562FD" w:rsidRDefault="002562FD" w:rsidP="002562F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562FD">
        <w:rPr>
          <w:rFonts w:ascii="Times New Roman" w:eastAsia="Times New Roman" w:hAnsi="Times New Roman" w:cs="Times New Roman"/>
          <w:bCs/>
          <w:sz w:val="24"/>
          <w:szCs w:val="24"/>
          <w:lang w:eastAsia="ru-RU"/>
        </w:rPr>
        <w:t xml:space="preserve">Сурковского  сельсовета Тогучинского района  </w:t>
      </w:r>
    </w:p>
    <w:p w:rsidR="002562FD" w:rsidRPr="002562FD" w:rsidRDefault="002562FD" w:rsidP="002562F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562FD">
        <w:rPr>
          <w:rFonts w:ascii="Times New Roman" w:eastAsia="Times New Roman" w:hAnsi="Times New Roman" w:cs="Times New Roman"/>
          <w:bCs/>
          <w:sz w:val="24"/>
          <w:szCs w:val="24"/>
          <w:lang w:eastAsia="ru-RU"/>
        </w:rPr>
        <w:t>Новосибирской области</w:t>
      </w:r>
    </w:p>
    <w:p w:rsidR="002562FD" w:rsidRPr="002562FD" w:rsidRDefault="002562FD" w:rsidP="002562F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от10.08.2020 г № 51</w:t>
      </w:r>
    </w:p>
    <w:p w:rsidR="002562FD" w:rsidRPr="002562FD" w:rsidRDefault="002562FD" w:rsidP="002562FD">
      <w:pPr>
        <w:spacing w:after="0" w:line="240" w:lineRule="auto"/>
        <w:jc w:val="right"/>
        <w:rPr>
          <w:rFonts w:ascii="Times New Roman" w:eastAsia="Times New Roman" w:hAnsi="Times New Roman" w:cs="Times New Roman"/>
          <w:sz w:val="24"/>
          <w:szCs w:val="24"/>
          <w:lang w:eastAsia="ru-RU"/>
        </w:rPr>
      </w:pP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ПОРЯДОК</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предоставления компенсационного места</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на размещение нестационарного торгового объекта</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на территории  Сурковского сельсовета Тогучинского района  Новосибирской области</w:t>
      </w: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p>
    <w:p w:rsidR="002562FD" w:rsidRPr="002562FD" w:rsidRDefault="002562FD" w:rsidP="002562FD">
      <w:pPr>
        <w:spacing w:after="0" w:line="240" w:lineRule="auto"/>
        <w:jc w:val="center"/>
        <w:rPr>
          <w:rFonts w:ascii="Times New Roman" w:eastAsia="Times New Roman" w:hAnsi="Times New Roman" w:cs="Times New Roman"/>
          <w:sz w:val="24"/>
          <w:szCs w:val="24"/>
          <w:lang w:eastAsia="ru-RU"/>
        </w:rPr>
      </w:pPr>
    </w:p>
    <w:p w:rsidR="002562FD" w:rsidRPr="002562FD" w:rsidRDefault="002562FD" w:rsidP="002562F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2562FD" w:rsidRPr="002562FD" w:rsidRDefault="002562FD" w:rsidP="002562F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lastRenderedPageBreak/>
        <w:t>2. Порядок определяет процедуру и сроки предоставления компенсационного места для размещения нестационарного торгового объекта на территории Сурковского  сельсовета Тогучинского района  Новосибирской области.</w:t>
      </w:r>
    </w:p>
    <w:p w:rsidR="002562FD" w:rsidRPr="002562FD" w:rsidRDefault="002562FD" w:rsidP="002562F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bidi="ru-RU"/>
        </w:rPr>
      </w:pPr>
      <w:r w:rsidRPr="002562FD">
        <w:rPr>
          <w:rFonts w:ascii="Times New Roman" w:eastAsia="Times New Roman" w:hAnsi="Times New Roman" w:cs="Times New Roman"/>
          <w:sz w:val="24"/>
          <w:szCs w:val="24"/>
          <w:lang w:eastAsia="ru-RU"/>
        </w:rPr>
        <w:t>3. Предоставление компенсационного места на размещение нестационарного торгового объекта осуществляется администрацией Сурковского сельсовета Тогучинского района  Новосибирской области (далее – администрация) в соответствии с утвержденной схемой размещения нестационарных торговых объектов</w:t>
      </w:r>
      <w:r w:rsidRPr="002562FD">
        <w:rPr>
          <w:rFonts w:ascii="Times New Roman" w:eastAsia="Times New Roman" w:hAnsi="Times New Roman" w:cs="Times New Roman"/>
          <w:color w:val="000000"/>
          <w:sz w:val="24"/>
          <w:szCs w:val="24"/>
          <w:lang w:eastAsia="ru-RU" w:bidi="ru-RU"/>
        </w:rPr>
        <w:t xml:space="preserve"> (далее – Схема).</w:t>
      </w:r>
    </w:p>
    <w:p w:rsidR="002562FD" w:rsidRPr="002562FD" w:rsidRDefault="002562FD" w:rsidP="002562F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2562FD">
        <w:rPr>
          <w:rFonts w:ascii="Times New Roman" w:eastAsia="Times New Roman" w:hAnsi="Times New Roman" w:cs="Times New Roman"/>
          <w:sz w:val="24"/>
          <w:szCs w:val="24"/>
          <w:lang w:eastAsia="ru-RU"/>
        </w:rPr>
        <w:t>Схема размещена в сети «Интернет» на официальном сайте  Сурковского  сельсовета Тогучинского района  Новосибирской области  и поддерживается в актуальном состоянии.</w:t>
      </w:r>
    </w:p>
    <w:p w:rsidR="002562FD" w:rsidRPr="002562FD" w:rsidRDefault="002562FD" w:rsidP="002562FD">
      <w:pPr>
        <w:widowControl w:val="0"/>
        <w:tabs>
          <w:tab w:val="left" w:pos="754"/>
        </w:tabs>
        <w:spacing w:after="0" w:line="240" w:lineRule="auto"/>
        <w:ind w:firstLine="709"/>
        <w:jc w:val="both"/>
        <w:rPr>
          <w:rFonts w:ascii="Times New Roman" w:eastAsia="Bookman Old Style" w:hAnsi="Times New Roman" w:cs="Times New Roman"/>
          <w:color w:val="000000"/>
          <w:sz w:val="24"/>
          <w:szCs w:val="24"/>
          <w:lang w:bidi="ru-RU"/>
        </w:rPr>
      </w:pPr>
      <w:r w:rsidRPr="002562FD">
        <w:rPr>
          <w:rFonts w:ascii="Times New Roman" w:eastAsia="Bookman Old Style" w:hAnsi="Times New Roman" w:cs="Times New Roman"/>
          <w:color w:val="000000"/>
          <w:sz w:val="24"/>
          <w:szCs w:val="24"/>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2562FD" w:rsidRPr="002562FD" w:rsidRDefault="002562FD" w:rsidP="002562FD">
      <w:pPr>
        <w:widowControl w:val="0"/>
        <w:tabs>
          <w:tab w:val="left" w:pos="769"/>
        </w:tabs>
        <w:spacing w:after="0" w:line="240" w:lineRule="auto"/>
        <w:ind w:firstLine="709"/>
        <w:jc w:val="both"/>
        <w:rPr>
          <w:rFonts w:ascii="Times New Roman" w:eastAsia="Bookman Old Style" w:hAnsi="Times New Roman" w:cs="Times New Roman"/>
          <w:color w:val="000000"/>
          <w:sz w:val="24"/>
          <w:szCs w:val="24"/>
          <w:lang w:bidi="ru-RU"/>
        </w:rPr>
      </w:pPr>
      <w:r w:rsidRPr="002562FD">
        <w:rPr>
          <w:rFonts w:ascii="Times New Roman" w:eastAsia="Bookman Old Style" w:hAnsi="Times New Roman" w:cs="Times New Roman"/>
          <w:color w:val="000000"/>
          <w:sz w:val="24"/>
          <w:szCs w:val="24"/>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2562FD" w:rsidRPr="002562FD" w:rsidRDefault="002562FD" w:rsidP="002562FD">
      <w:pPr>
        <w:widowControl w:val="0"/>
        <w:tabs>
          <w:tab w:val="left" w:pos="769"/>
        </w:tabs>
        <w:spacing w:after="0" w:line="240" w:lineRule="auto"/>
        <w:ind w:firstLine="709"/>
        <w:jc w:val="both"/>
        <w:rPr>
          <w:rFonts w:ascii="Times New Roman" w:eastAsia="Bookman Old Style" w:hAnsi="Times New Roman" w:cs="Times New Roman"/>
          <w:color w:val="000000"/>
          <w:sz w:val="24"/>
          <w:szCs w:val="24"/>
          <w:lang w:bidi="ru-RU"/>
        </w:rPr>
      </w:pPr>
      <w:r w:rsidRPr="002562FD">
        <w:rPr>
          <w:rFonts w:ascii="Times New Roman" w:eastAsia="Bookman Old Style" w:hAnsi="Times New Roman" w:cs="Times New Roman"/>
          <w:color w:val="000000"/>
          <w:sz w:val="24"/>
          <w:szCs w:val="24"/>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Новосибирская область, Тогучинский район, село Сурково, ул. Центральная, 29  или по электронной почте:  </w:t>
      </w:r>
      <w:r w:rsidRPr="002562FD">
        <w:rPr>
          <w:rFonts w:ascii="Times New Roman" w:eastAsia="Bookman Old Style" w:hAnsi="Times New Roman" w:cs="Times New Roman"/>
          <w:color w:val="000000"/>
          <w:sz w:val="24"/>
          <w:szCs w:val="24"/>
          <w:lang w:val="en-US" w:bidi="ru-RU"/>
        </w:rPr>
        <w:t>adm</w:t>
      </w:r>
      <w:r w:rsidRPr="002562FD">
        <w:rPr>
          <w:rFonts w:ascii="Times New Roman" w:eastAsia="Bookman Old Style" w:hAnsi="Times New Roman" w:cs="Times New Roman"/>
          <w:color w:val="000000"/>
          <w:sz w:val="24"/>
          <w:szCs w:val="24"/>
          <w:lang w:bidi="ru-RU"/>
        </w:rPr>
        <w:t>.</w:t>
      </w:r>
      <w:r w:rsidRPr="002562FD">
        <w:rPr>
          <w:rFonts w:ascii="Times New Roman" w:eastAsia="Bookman Old Style" w:hAnsi="Times New Roman" w:cs="Times New Roman"/>
          <w:color w:val="000000"/>
          <w:sz w:val="24"/>
          <w:szCs w:val="24"/>
          <w:lang w:val="en-US" w:bidi="ru-RU"/>
        </w:rPr>
        <w:t>Surkovo</w:t>
      </w:r>
      <w:r w:rsidRPr="002562FD">
        <w:rPr>
          <w:rFonts w:ascii="Times New Roman" w:eastAsia="Bookman Old Style" w:hAnsi="Times New Roman" w:cs="Times New Roman"/>
          <w:color w:val="000000"/>
          <w:sz w:val="24"/>
          <w:szCs w:val="24"/>
          <w:lang w:bidi="ru-RU"/>
        </w:rPr>
        <w:t>@</w:t>
      </w:r>
      <w:r w:rsidRPr="002562FD">
        <w:rPr>
          <w:rFonts w:ascii="Times New Roman" w:eastAsia="Bookman Old Style" w:hAnsi="Times New Roman" w:cs="Times New Roman"/>
          <w:color w:val="000000"/>
          <w:sz w:val="24"/>
          <w:szCs w:val="24"/>
          <w:lang w:val="en-US" w:bidi="ru-RU"/>
        </w:rPr>
        <w:t>mail</w:t>
      </w:r>
      <w:r w:rsidRPr="002562FD">
        <w:rPr>
          <w:rFonts w:ascii="Times New Roman" w:eastAsia="Bookman Old Style" w:hAnsi="Times New Roman" w:cs="Times New Roman"/>
          <w:color w:val="000000"/>
          <w:sz w:val="24"/>
          <w:szCs w:val="24"/>
          <w:lang w:bidi="ru-RU"/>
        </w:rPr>
        <w:t>.</w:t>
      </w:r>
      <w:r w:rsidRPr="002562FD">
        <w:rPr>
          <w:rFonts w:ascii="Times New Roman" w:eastAsia="Bookman Old Style" w:hAnsi="Times New Roman" w:cs="Times New Roman"/>
          <w:color w:val="000000"/>
          <w:sz w:val="24"/>
          <w:szCs w:val="24"/>
          <w:lang w:val="en-US" w:bidi="ru-RU"/>
        </w:rPr>
        <w:t>ru</w:t>
      </w:r>
    </w:p>
    <w:p w:rsidR="002562FD" w:rsidRPr="002562FD" w:rsidRDefault="002562FD" w:rsidP="002562FD">
      <w:pPr>
        <w:widowControl w:val="0"/>
        <w:tabs>
          <w:tab w:val="left" w:pos="769"/>
        </w:tabs>
        <w:spacing w:after="0" w:line="240" w:lineRule="auto"/>
        <w:ind w:firstLine="709"/>
        <w:jc w:val="both"/>
        <w:rPr>
          <w:rFonts w:ascii="Times New Roman" w:eastAsia="Bookman Old Style" w:hAnsi="Times New Roman" w:cs="Bookman Old Style"/>
          <w:color w:val="000000"/>
          <w:sz w:val="24"/>
          <w:szCs w:val="24"/>
          <w:lang w:bidi="ru-RU"/>
        </w:rPr>
      </w:pPr>
      <w:r w:rsidRPr="002562FD">
        <w:rPr>
          <w:rFonts w:ascii="Times New Roman" w:eastAsia="Bookman Old Style" w:hAnsi="Times New Roman" w:cs="Times New Roman"/>
          <w:color w:val="000000"/>
          <w:sz w:val="24"/>
          <w:szCs w:val="24"/>
          <w:lang w:bidi="ru-RU"/>
        </w:rPr>
        <w:t xml:space="preserve">7. В течение 10 рабочих дней администрацией </w:t>
      </w:r>
      <w:r w:rsidRPr="002562FD">
        <w:rPr>
          <w:rFonts w:ascii="Times New Roman" w:eastAsia="Bookman Old Style" w:hAnsi="Times New Roman" w:cs="Bookman Old Style"/>
          <w:color w:val="000000"/>
          <w:sz w:val="24"/>
          <w:szCs w:val="24"/>
          <w:lang w:bidi="ru-RU"/>
        </w:rPr>
        <w:t xml:space="preserve"> рассматривается   заявление </w:t>
      </w:r>
      <w:r w:rsidRPr="002562FD">
        <w:rPr>
          <w:rFonts w:ascii="Times New Roman" w:eastAsia="Bookman Old Style" w:hAnsi="Times New Roman" w:cs="Times New Roman"/>
          <w:color w:val="000000"/>
          <w:sz w:val="24"/>
          <w:szCs w:val="24"/>
          <w:lang w:bidi="ru-RU"/>
        </w:rPr>
        <w:t>хозяйствующего субъекта</w:t>
      </w:r>
      <w:r w:rsidRPr="002562FD">
        <w:rPr>
          <w:rFonts w:ascii="Times New Roman" w:eastAsia="Bookman Old Style" w:hAnsi="Times New Roman" w:cs="Bookman Old Style"/>
          <w:color w:val="000000"/>
          <w:sz w:val="24"/>
          <w:szCs w:val="24"/>
          <w:lang w:bidi="ru-RU"/>
        </w:rPr>
        <w:t xml:space="preserve">  </w:t>
      </w:r>
      <w:r w:rsidRPr="002562FD">
        <w:rPr>
          <w:rFonts w:ascii="Times New Roman" w:eastAsia="Bookman Old Style" w:hAnsi="Times New Roman" w:cs="Times New Roman"/>
          <w:color w:val="000000"/>
          <w:sz w:val="24"/>
          <w:szCs w:val="24"/>
          <w:lang w:bidi="ru-RU"/>
        </w:rPr>
        <w:t xml:space="preserve"> по п</w:t>
      </w:r>
      <w:r w:rsidRPr="002562FD">
        <w:rPr>
          <w:rFonts w:ascii="Times New Roman" w:eastAsia="Bookman Old Style" w:hAnsi="Times New Roman" w:cs="Bookman Old Style"/>
          <w:color w:val="000000"/>
          <w:sz w:val="24"/>
          <w:szCs w:val="24"/>
          <w:lang w:bidi="ru-RU"/>
        </w:rPr>
        <w:t xml:space="preserve">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2562FD" w:rsidRPr="002562FD" w:rsidRDefault="002562FD" w:rsidP="002562F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2562FD" w:rsidRPr="002562FD" w:rsidRDefault="002562FD" w:rsidP="002562FD">
      <w:pPr>
        <w:widowControl w:val="0"/>
        <w:tabs>
          <w:tab w:val="left" w:pos="750"/>
        </w:tabs>
        <w:spacing w:after="0" w:line="240" w:lineRule="auto"/>
        <w:ind w:firstLine="709"/>
        <w:jc w:val="both"/>
        <w:rPr>
          <w:rFonts w:ascii="Times New Roman" w:eastAsia="Bookman Old Style" w:hAnsi="Times New Roman" w:cs="Times New Roman"/>
          <w:color w:val="000000"/>
          <w:sz w:val="24"/>
          <w:szCs w:val="24"/>
          <w:lang w:bidi="ru-RU"/>
        </w:rPr>
      </w:pPr>
      <w:r w:rsidRPr="002562FD">
        <w:rPr>
          <w:rFonts w:ascii="Times New Roman" w:eastAsia="Bookman Old Style" w:hAnsi="Times New Roman" w:cs="Times New Roman"/>
          <w:color w:val="000000"/>
          <w:sz w:val="24"/>
          <w:szCs w:val="24"/>
          <w:lang w:bidi="ru-RU"/>
        </w:rPr>
        <w:t>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2562FD" w:rsidRPr="002562FD" w:rsidRDefault="002562FD" w:rsidP="002562F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bidi="ru-RU"/>
        </w:rPr>
      </w:pPr>
      <w:r w:rsidRPr="002562FD">
        <w:rPr>
          <w:rFonts w:ascii="Times New Roman" w:eastAsia="Times New Roman" w:hAnsi="Times New Roman" w:cs="Times New Roman"/>
          <w:sz w:val="24"/>
          <w:szCs w:val="24"/>
          <w:lang w:eastAsia="ru-RU"/>
        </w:rPr>
        <w:t xml:space="preserve">10. Администрация извещает хозяйствующий субъект </w:t>
      </w:r>
      <w:r w:rsidRPr="002562FD">
        <w:rPr>
          <w:rFonts w:ascii="Times New Roman" w:eastAsia="Times New Roman" w:hAnsi="Times New Roman" w:cs="Times New Roman"/>
          <w:color w:val="000000"/>
          <w:sz w:val="24"/>
          <w:szCs w:val="24"/>
          <w:lang w:eastAsia="ru-RU" w:bidi="ru-RU"/>
        </w:rPr>
        <w:t>о предоставлении компенсационного места</w:t>
      </w:r>
      <w:r w:rsidRPr="002562FD">
        <w:rPr>
          <w:rFonts w:ascii="Times New Roman" w:eastAsia="Times New Roman" w:hAnsi="Times New Roman" w:cs="Times New Roman"/>
          <w:sz w:val="24"/>
          <w:szCs w:val="24"/>
          <w:lang w:eastAsia="ru-RU"/>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2562FD">
        <w:rPr>
          <w:rFonts w:ascii="Times New Roman" w:eastAsia="Times New Roman" w:hAnsi="Times New Roman" w:cs="Times New Roman"/>
          <w:color w:val="000000"/>
          <w:sz w:val="24"/>
          <w:szCs w:val="24"/>
          <w:lang w:eastAsia="ru-RU" w:bidi="ru-RU"/>
        </w:rPr>
        <w:t>.</w:t>
      </w:r>
    </w:p>
    <w:p w:rsidR="002562FD" w:rsidRPr="002562FD" w:rsidRDefault="002562FD" w:rsidP="002562F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11.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2562FD" w:rsidRPr="002562FD" w:rsidRDefault="002562FD" w:rsidP="002562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562FD" w:rsidRPr="002562FD" w:rsidRDefault="002562FD" w:rsidP="002562FD">
      <w:pPr>
        <w:spacing w:after="0"/>
        <w:jc w:val="center"/>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sz w:val="24"/>
          <w:szCs w:val="24"/>
          <w:lang w:eastAsia="ru-RU"/>
        </w:rPr>
        <w:t xml:space="preserve">АДМИНИСТРАЦИЯ </w:t>
      </w:r>
      <w:r w:rsidR="00BD4057" w:rsidRPr="00BD4057">
        <w:rPr>
          <w:rFonts w:ascii="Times New Roman" w:eastAsia="Times New Roman" w:hAnsi="Times New Roman" w:cs="Times New Roman"/>
          <w:b/>
          <w:sz w:val="24"/>
          <w:szCs w:val="24"/>
          <w:lang w:eastAsia="ru-RU"/>
        </w:rPr>
        <w:t xml:space="preserve"> </w:t>
      </w:r>
      <w:r w:rsidRPr="002562FD">
        <w:rPr>
          <w:rFonts w:ascii="Times New Roman" w:eastAsia="Times New Roman" w:hAnsi="Times New Roman" w:cs="Times New Roman"/>
          <w:b/>
          <w:sz w:val="24"/>
          <w:szCs w:val="24"/>
          <w:lang w:eastAsia="ru-RU"/>
        </w:rPr>
        <w:t xml:space="preserve">СУРКОВСКОГО СЕЛЬСОВЕТА </w:t>
      </w:r>
    </w:p>
    <w:p w:rsidR="002562FD" w:rsidRPr="002562FD" w:rsidRDefault="002562FD" w:rsidP="002562FD">
      <w:pPr>
        <w:spacing w:after="0"/>
        <w:jc w:val="center"/>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sz w:val="24"/>
          <w:szCs w:val="24"/>
          <w:lang w:eastAsia="ru-RU"/>
        </w:rPr>
        <w:t xml:space="preserve">ТОГУЧИНСКОГО РАЙОНА </w:t>
      </w:r>
      <w:r w:rsidR="00BD4057" w:rsidRPr="00BD4057">
        <w:rPr>
          <w:rFonts w:ascii="Times New Roman" w:eastAsia="Times New Roman" w:hAnsi="Times New Roman" w:cs="Times New Roman"/>
          <w:b/>
          <w:sz w:val="24"/>
          <w:szCs w:val="24"/>
          <w:lang w:eastAsia="ru-RU"/>
        </w:rPr>
        <w:t xml:space="preserve"> </w:t>
      </w:r>
      <w:r w:rsidRPr="002562FD">
        <w:rPr>
          <w:rFonts w:ascii="Times New Roman" w:eastAsia="Times New Roman" w:hAnsi="Times New Roman" w:cs="Times New Roman"/>
          <w:b/>
          <w:sz w:val="24"/>
          <w:szCs w:val="24"/>
          <w:lang w:eastAsia="ru-RU"/>
        </w:rPr>
        <w:t>НОВОСИБИРСКОЙ ОБЛАСТИ</w:t>
      </w:r>
    </w:p>
    <w:p w:rsidR="002562FD" w:rsidRPr="002562FD" w:rsidRDefault="002562FD" w:rsidP="002562FD">
      <w:pPr>
        <w:spacing w:after="0"/>
        <w:jc w:val="center"/>
        <w:rPr>
          <w:rFonts w:ascii="Times New Roman" w:eastAsia="Times New Roman" w:hAnsi="Times New Roman" w:cs="Times New Roman"/>
          <w:b/>
          <w:sz w:val="24"/>
          <w:szCs w:val="24"/>
          <w:lang w:eastAsia="ru-RU"/>
        </w:rPr>
      </w:pPr>
      <w:r w:rsidRPr="002562FD">
        <w:rPr>
          <w:rFonts w:ascii="Times New Roman" w:eastAsia="Times New Roman" w:hAnsi="Times New Roman" w:cs="Times New Roman"/>
          <w:b/>
          <w:sz w:val="24"/>
          <w:szCs w:val="24"/>
          <w:lang w:eastAsia="ru-RU"/>
        </w:rPr>
        <w:lastRenderedPageBreak/>
        <w:t xml:space="preserve">ПОСТАНОВЛЕНИЕ </w:t>
      </w:r>
    </w:p>
    <w:p w:rsidR="002562FD" w:rsidRPr="002562FD" w:rsidRDefault="002562FD" w:rsidP="002562FD">
      <w:pPr>
        <w:spacing w:after="0"/>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10.08.2020г.                </w:t>
      </w:r>
      <w:r w:rsidR="00BD4057" w:rsidRPr="00BD4057">
        <w:rPr>
          <w:rFonts w:ascii="Times New Roman" w:eastAsia="Times New Roman" w:hAnsi="Times New Roman" w:cs="Times New Roman"/>
          <w:sz w:val="24"/>
          <w:szCs w:val="24"/>
          <w:lang w:eastAsia="ru-RU"/>
        </w:rPr>
        <w:t xml:space="preserve">                   </w:t>
      </w:r>
      <w:r w:rsidRPr="002562FD">
        <w:rPr>
          <w:rFonts w:ascii="Times New Roman" w:eastAsia="Times New Roman" w:hAnsi="Times New Roman" w:cs="Times New Roman"/>
          <w:sz w:val="24"/>
          <w:szCs w:val="24"/>
          <w:lang w:eastAsia="ru-RU"/>
        </w:rPr>
        <w:t xml:space="preserve">  с.  Сурково                                      №52</w:t>
      </w:r>
    </w:p>
    <w:p w:rsidR="002562FD" w:rsidRPr="002562FD" w:rsidRDefault="002562FD" w:rsidP="002562FD">
      <w:pPr>
        <w:spacing w:after="0"/>
        <w:rPr>
          <w:rFonts w:ascii="Times New Roman" w:eastAsia="Times New Roman" w:hAnsi="Times New Roman" w:cs="Times New Roman"/>
          <w:sz w:val="24"/>
          <w:szCs w:val="24"/>
          <w:lang w:eastAsia="ru-RU"/>
        </w:rPr>
      </w:pPr>
    </w:p>
    <w:p w:rsidR="002562FD" w:rsidRPr="002562FD" w:rsidRDefault="002562FD" w:rsidP="002562FD">
      <w:pPr>
        <w:spacing w:after="0"/>
        <w:jc w:val="center"/>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Об утверждении отчета об исполнении  бюджета Сурковского сельсовета Тогучинского района  Новосибирской области  за 2 квартал   2020</w:t>
      </w:r>
    </w:p>
    <w:p w:rsidR="002562FD" w:rsidRPr="002562FD" w:rsidRDefault="002562FD" w:rsidP="002562FD">
      <w:pPr>
        <w:spacing w:after="0"/>
        <w:jc w:val="center"/>
        <w:rPr>
          <w:rFonts w:ascii="Times New Roman" w:eastAsia="Times New Roman" w:hAnsi="Times New Roman" w:cs="Times New Roman"/>
          <w:sz w:val="24"/>
          <w:szCs w:val="24"/>
          <w:lang w:eastAsia="ru-RU"/>
        </w:rPr>
      </w:pPr>
    </w:p>
    <w:p w:rsidR="002562FD" w:rsidRPr="002562FD" w:rsidRDefault="002562FD" w:rsidP="002562FD">
      <w:pPr>
        <w:widowControl w:val="0"/>
        <w:autoSpaceDN w:val="0"/>
        <w:spacing w:after="0" w:line="228" w:lineRule="auto"/>
        <w:jc w:val="both"/>
        <w:rPr>
          <w:rFonts w:ascii="Times New Roman" w:eastAsia="Times New Roman" w:hAnsi="Times New Roman" w:cs="Times New Roman"/>
          <w:bCs/>
          <w:color w:val="000000"/>
          <w:sz w:val="24"/>
          <w:szCs w:val="24"/>
          <w:lang w:eastAsia="ru-RU"/>
        </w:rPr>
      </w:pPr>
      <w:r w:rsidRPr="002562FD">
        <w:rPr>
          <w:rFonts w:ascii="Times New Roman" w:eastAsia="Times New Roman" w:hAnsi="Times New Roman" w:cs="Times New Roman"/>
          <w:sz w:val="24"/>
          <w:szCs w:val="24"/>
          <w:lang w:eastAsia="ru-RU"/>
        </w:rPr>
        <w:tab/>
        <w:t xml:space="preserve">В соответствии со статьёй 264.2 Бюджетного кодекса Российской Федерации,  </w:t>
      </w:r>
      <w:r w:rsidRPr="002562FD">
        <w:rPr>
          <w:rFonts w:ascii="Times New Roman" w:eastAsia="Times New Roman" w:hAnsi="Times New Roman" w:cs="Times New Roman"/>
          <w:bCs/>
          <w:color w:val="000000"/>
          <w:sz w:val="24"/>
          <w:szCs w:val="24"/>
          <w:lang w:eastAsia="ru-RU"/>
        </w:rPr>
        <w:t>администрация Сурковского сельсовета Тогучинского района Новосибирской области</w:t>
      </w:r>
    </w:p>
    <w:p w:rsidR="002562FD" w:rsidRPr="002562FD" w:rsidRDefault="002562FD" w:rsidP="002562FD">
      <w:pPr>
        <w:spacing w:after="0" w:line="240" w:lineRule="atLeast"/>
        <w:ind w:firstLine="567"/>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ПОСТАНОВЛЯЕТ:</w:t>
      </w:r>
    </w:p>
    <w:p w:rsidR="002562FD" w:rsidRPr="002562FD" w:rsidRDefault="002562FD" w:rsidP="002562FD">
      <w:pPr>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1. Утвердить отчет об исполнении бюджета Сурковского сельсовета Тогучинского района Новосибирской области  за 2 квартал 2020 года: </w:t>
      </w:r>
    </w:p>
    <w:p w:rsidR="002562FD" w:rsidRPr="002562FD" w:rsidRDefault="002562FD" w:rsidP="002562FD">
      <w:pPr>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1.1. по доходам в сумме 8245838,77 рублей;</w:t>
      </w:r>
    </w:p>
    <w:p w:rsidR="002562FD" w:rsidRPr="002562FD" w:rsidRDefault="002562FD" w:rsidP="002562FD">
      <w:pPr>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1.2. по расходам в сумме 7728577,76 рублей;</w:t>
      </w:r>
    </w:p>
    <w:p w:rsidR="002562FD" w:rsidRPr="002562FD" w:rsidRDefault="002562FD" w:rsidP="002562FD">
      <w:pPr>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1.3. профицит бюджета в сумме -517261,01 рублей.</w:t>
      </w:r>
    </w:p>
    <w:p w:rsidR="002562FD" w:rsidRPr="002562FD" w:rsidRDefault="002562FD" w:rsidP="002562FD">
      <w:pPr>
        <w:tabs>
          <w:tab w:val="left" w:pos="567"/>
          <w:tab w:val="left" w:pos="709"/>
        </w:tabs>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2. Утвердить отчет об исполнении доходов бюджета </w:t>
      </w:r>
      <w:r w:rsidRPr="002562FD">
        <w:rPr>
          <w:rFonts w:ascii="Calibri" w:eastAsia="Times New Roman" w:hAnsi="Calibri" w:cs="Times New Roman"/>
          <w:sz w:val="24"/>
          <w:szCs w:val="24"/>
          <w:lang w:eastAsia="ru-RU"/>
        </w:rPr>
        <w:t xml:space="preserve"> </w:t>
      </w:r>
      <w:r w:rsidRPr="002562FD">
        <w:rPr>
          <w:rFonts w:ascii="Times New Roman" w:eastAsia="Times New Roman" w:hAnsi="Times New Roman" w:cs="Times New Roman"/>
          <w:sz w:val="24"/>
          <w:szCs w:val="24"/>
          <w:lang w:eastAsia="ru-RU"/>
        </w:rPr>
        <w:t>Сурковского сельсовета Тогучинского района Новосибирской области  за 2 квартал 2020 года по кодам классификации доходов бюджетов, согласно приложению № 1 к настоящему постановлению.</w:t>
      </w:r>
    </w:p>
    <w:p w:rsidR="002562FD" w:rsidRPr="002562FD" w:rsidRDefault="002562FD" w:rsidP="002562FD">
      <w:pPr>
        <w:tabs>
          <w:tab w:val="left" w:pos="709"/>
        </w:tabs>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3. Утвердить отчет об исполнении расходов бюджета Сурковского сельсовета Тогучинского района Новосибирской области за 2 квартал 2020  года по разделам и подразделам классификации расходов бюджетов, согласно приложению № 2 к настоящему постановлению.</w:t>
      </w:r>
    </w:p>
    <w:p w:rsidR="002562FD" w:rsidRPr="002562FD" w:rsidRDefault="002562FD" w:rsidP="002562FD">
      <w:pPr>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4. Утвердить отчет об исполнении расходов бюджета Сурковского сельсовета Тогучинского района Новосибирской области за 2 квартал 2020  года по ведомственной структуре расходов бюджетов, согласно приложению № 3 к настоящему постановлению.</w:t>
      </w:r>
    </w:p>
    <w:p w:rsidR="002562FD" w:rsidRPr="002562FD" w:rsidRDefault="002562FD" w:rsidP="002562FD">
      <w:pPr>
        <w:tabs>
          <w:tab w:val="left" w:pos="851"/>
        </w:tabs>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5. Утвердить источники финансирования дефицита бюджета Сурковского сельсовета Тогучинского района Новосибирской области за 2 квартал 2020  года по кодам классификации источников финансирования дефицитов бюджетов, согласно приложению № 4 к настоящему постановлению.</w:t>
      </w:r>
    </w:p>
    <w:p w:rsidR="002562FD" w:rsidRPr="002562FD" w:rsidRDefault="002562FD" w:rsidP="002562FD">
      <w:pPr>
        <w:tabs>
          <w:tab w:val="left" w:pos="-5103"/>
        </w:tabs>
        <w:ind w:firstLine="709"/>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6. Направить данное постановление в Совет депутатов </w:t>
      </w:r>
      <w:r w:rsidRPr="002562FD">
        <w:rPr>
          <w:rFonts w:ascii="Times New Roman" w:eastAsia="Times New Roman" w:hAnsi="Times New Roman" w:cs="Times New Roman"/>
          <w:bCs/>
          <w:color w:val="000000"/>
          <w:sz w:val="24"/>
          <w:szCs w:val="24"/>
          <w:lang w:eastAsia="ru-RU"/>
        </w:rPr>
        <w:t>Сурковского сельсовета Тогучинского района Новосибирской области</w:t>
      </w:r>
      <w:r w:rsidRPr="002562FD">
        <w:rPr>
          <w:rFonts w:ascii="Times New Roman" w:eastAsia="Times New Roman" w:hAnsi="Times New Roman" w:cs="Times New Roman"/>
          <w:sz w:val="24"/>
          <w:szCs w:val="24"/>
          <w:lang w:eastAsia="ru-RU"/>
        </w:rPr>
        <w:t>.</w:t>
      </w:r>
    </w:p>
    <w:p w:rsidR="002562FD" w:rsidRPr="002562FD" w:rsidRDefault="002562FD" w:rsidP="002562FD">
      <w:pPr>
        <w:spacing w:after="0"/>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ab/>
        <w:t>7. Контроль за исполнением настоящего постановления оставляю за собой.</w:t>
      </w:r>
    </w:p>
    <w:p w:rsidR="002562FD" w:rsidRPr="002562FD" w:rsidRDefault="002562FD" w:rsidP="002562FD">
      <w:pPr>
        <w:spacing w:after="0"/>
        <w:jc w:val="both"/>
        <w:rPr>
          <w:rFonts w:ascii="Times New Roman" w:eastAsia="Times New Roman" w:hAnsi="Times New Roman" w:cs="Times New Roman"/>
          <w:sz w:val="24"/>
          <w:szCs w:val="24"/>
          <w:lang w:eastAsia="ru-RU"/>
        </w:rPr>
      </w:pPr>
    </w:p>
    <w:p w:rsidR="002562FD" w:rsidRPr="002562FD" w:rsidRDefault="002562FD" w:rsidP="002562FD">
      <w:pPr>
        <w:spacing w:after="0"/>
        <w:jc w:val="both"/>
        <w:rPr>
          <w:rFonts w:ascii="Times New Roman" w:eastAsia="Times New Roman" w:hAnsi="Times New Roman" w:cs="Times New Roman"/>
          <w:bCs/>
          <w:color w:val="000000"/>
          <w:sz w:val="24"/>
          <w:szCs w:val="24"/>
          <w:lang w:eastAsia="ru-RU"/>
        </w:rPr>
      </w:pPr>
      <w:r w:rsidRPr="002562FD">
        <w:rPr>
          <w:rFonts w:ascii="Times New Roman" w:eastAsia="Times New Roman" w:hAnsi="Times New Roman" w:cs="Times New Roman"/>
          <w:sz w:val="24"/>
          <w:szCs w:val="24"/>
          <w:lang w:eastAsia="ru-RU"/>
        </w:rPr>
        <w:t xml:space="preserve">Глава </w:t>
      </w:r>
      <w:r w:rsidRPr="002562FD">
        <w:rPr>
          <w:rFonts w:ascii="Times New Roman" w:eastAsia="Times New Roman" w:hAnsi="Times New Roman" w:cs="Times New Roman"/>
          <w:bCs/>
          <w:color w:val="000000"/>
          <w:sz w:val="24"/>
          <w:szCs w:val="24"/>
          <w:lang w:eastAsia="ru-RU"/>
        </w:rPr>
        <w:t xml:space="preserve">Сурковского сельсовета </w:t>
      </w:r>
    </w:p>
    <w:p w:rsidR="002562FD" w:rsidRPr="002562FD" w:rsidRDefault="002562FD" w:rsidP="002562FD">
      <w:pPr>
        <w:spacing w:after="0"/>
        <w:jc w:val="both"/>
        <w:rPr>
          <w:rFonts w:ascii="Times New Roman" w:eastAsia="Times New Roman" w:hAnsi="Times New Roman" w:cs="Times New Roman"/>
          <w:bCs/>
          <w:color w:val="000000"/>
          <w:sz w:val="24"/>
          <w:szCs w:val="24"/>
          <w:lang w:eastAsia="ru-RU"/>
        </w:rPr>
      </w:pPr>
      <w:r w:rsidRPr="002562FD">
        <w:rPr>
          <w:rFonts w:ascii="Times New Roman" w:eastAsia="Times New Roman" w:hAnsi="Times New Roman" w:cs="Times New Roman"/>
          <w:bCs/>
          <w:color w:val="000000"/>
          <w:sz w:val="24"/>
          <w:szCs w:val="24"/>
          <w:lang w:eastAsia="ru-RU"/>
        </w:rPr>
        <w:t>Тогучинского района</w:t>
      </w:r>
    </w:p>
    <w:p w:rsidR="002562FD" w:rsidRPr="002562FD" w:rsidRDefault="002562FD" w:rsidP="002562FD">
      <w:pPr>
        <w:spacing w:after="0"/>
        <w:jc w:val="both"/>
        <w:rPr>
          <w:rFonts w:ascii="Times New Roman" w:eastAsia="Times New Roman" w:hAnsi="Times New Roman" w:cs="Times New Roman"/>
          <w:sz w:val="24"/>
          <w:szCs w:val="24"/>
          <w:lang w:eastAsia="ru-RU"/>
        </w:rPr>
      </w:pPr>
      <w:r w:rsidRPr="002562FD">
        <w:rPr>
          <w:rFonts w:ascii="Times New Roman" w:eastAsia="Times New Roman" w:hAnsi="Times New Roman" w:cs="Times New Roman"/>
          <w:bCs/>
          <w:color w:val="000000"/>
          <w:sz w:val="24"/>
          <w:szCs w:val="24"/>
          <w:lang w:eastAsia="ru-RU"/>
        </w:rPr>
        <w:t xml:space="preserve"> Новосибирской области                                                                 </w:t>
      </w:r>
      <w:r w:rsidRPr="002562FD">
        <w:rPr>
          <w:rFonts w:ascii="Times New Roman" w:eastAsia="Times New Roman" w:hAnsi="Times New Roman" w:cs="Times New Roman"/>
          <w:sz w:val="24"/>
          <w:szCs w:val="24"/>
          <w:lang w:eastAsia="ru-RU"/>
        </w:rPr>
        <w:t>А.И.Гордиенко</w:t>
      </w:r>
      <w:r w:rsidRPr="002562FD">
        <w:rPr>
          <w:rFonts w:ascii="Times New Roman" w:eastAsia="Times New Roman" w:hAnsi="Times New Roman" w:cs="Times New Roman"/>
          <w:bCs/>
          <w:color w:val="000000"/>
          <w:sz w:val="24"/>
          <w:szCs w:val="24"/>
          <w:lang w:eastAsia="ru-RU"/>
        </w:rPr>
        <w:t xml:space="preserve"> </w:t>
      </w:r>
    </w:p>
    <w:p w:rsidR="002562FD" w:rsidRPr="002562FD" w:rsidRDefault="002562FD" w:rsidP="002562FD">
      <w:pPr>
        <w:spacing w:after="0"/>
        <w:jc w:val="center"/>
        <w:rPr>
          <w:rFonts w:ascii="Times New Roman" w:eastAsia="Times New Roman" w:hAnsi="Times New Roman" w:cs="Times New Roman"/>
          <w:b/>
          <w:sz w:val="24"/>
          <w:szCs w:val="24"/>
          <w:lang w:eastAsia="ru-RU"/>
        </w:rPr>
      </w:pPr>
    </w:p>
    <w:p w:rsidR="00BD4057" w:rsidRPr="00BD4057" w:rsidRDefault="002562FD" w:rsidP="00BD4057">
      <w:pPr>
        <w:jc w:val="right"/>
        <w:rPr>
          <w:rFonts w:ascii="Times New Roman" w:eastAsia="Times New Roman" w:hAnsi="Times New Roman" w:cs="Times New Roman"/>
          <w:sz w:val="24"/>
          <w:szCs w:val="24"/>
          <w:lang w:eastAsia="ru-RU"/>
        </w:rPr>
      </w:pPr>
      <w:r w:rsidRPr="002562FD">
        <w:rPr>
          <w:rFonts w:ascii="Times New Roman" w:eastAsia="Times New Roman" w:hAnsi="Times New Roman" w:cs="Times New Roman"/>
          <w:sz w:val="24"/>
          <w:szCs w:val="24"/>
          <w:lang w:eastAsia="ru-RU"/>
        </w:rPr>
        <w:t xml:space="preserve">                                                                               </w:t>
      </w:r>
      <w:r w:rsidR="00BD4057" w:rsidRPr="00BD4057">
        <w:rPr>
          <w:rFonts w:ascii="Times New Roman" w:eastAsia="Times New Roman" w:hAnsi="Times New Roman" w:cs="Times New Roman"/>
          <w:sz w:val="24"/>
          <w:szCs w:val="24"/>
          <w:lang w:eastAsia="ru-RU"/>
        </w:rPr>
        <w:t>Приложение 1</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к постановлению администрации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Сурковского сельсовета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Тогучинского района Новосибирской области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lastRenderedPageBreak/>
        <w:t>от 10 августа 2020 г.№52</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center"/>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Отчет об исполнении доходов бюджета  Сурковского сельсовета Тогучинского района Новосибирской области  за 2 квартал 2020 года по кодам классификации доходов бюджета</w:t>
      </w:r>
    </w:p>
    <w:p w:rsidR="00BD4057" w:rsidRPr="00BD4057" w:rsidRDefault="00BD4057" w:rsidP="00BD4057">
      <w:pPr>
        <w:spacing w:after="0" w:line="240" w:lineRule="auto"/>
        <w:jc w:val="center"/>
        <w:rPr>
          <w:rFonts w:ascii="Times New Roman" w:eastAsia="Times New Roman" w:hAnsi="Times New Roman" w:cs="Times New Roman"/>
          <w:sz w:val="28"/>
          <w:szCs w:val="28"/>
          <w:lang w:eastAsia="ru-RU"/>
        </w:rPr>
      </w:pPr>
    </w:p>
    <w:p w:rsidR="00BD4057" w:rsidRPr="00BD4057" w:rsidRDefault="00BD4057" w:rsidP="00BD4057">
      <w:pPr>
        <w:spacing w:after="0" w:line="240" w:lineRule="auto"/>
        <w:jc w:val="center"/>
        <w:rPr>
          <w:rFonts w:ascii="Times New Roman" w:eastAsia="Times New Roman" w:hAnsi="Times New Roman" w:cs="Times New Roman"/>
          <w:sz w:val="28"/>
          <w:szCs w:val="28"/>
          <w:lang w:eastAsia="ru-RU"/>
        </w:rPr>
      </w:pPr>
    </w:p>
    <w:p w:rsidR="00BD4057" w:rsidRPr="00BD4057" w:rsidRDefault="00BD4057" w:rsidP="00BD4057">
      <w:pPr>
        <w:spacing w:after="0" w:line="240" w:lineRule="auto"/>
        <w:jc w:val="center"/>
        <w:rPr>
          <w:rFonts w:ascii="Times New Roman" w:eastAsia="Times New Roman" w:hAnsi="Times New Roman" w:cs="Times New Roman"/>
          <w:sz w:val="28"/>
          <w:szCs w:val="28"/>
          <w:lang w:eastAsia="ru-RU"/>
        </w:rPr>
      </w:pPr>
    </w:p>
    <w:tbl>
      <w:tblPr>
        <w:tblW w:w="0" w:type="auto"/>
        <w:tblInd w:w="-45" w:type="dxa"/>
        <w:tblLayout w:type="fixed"/>
        <w:tblCellMar>
          <w:left w:w="30" w:type="dxa"/>
          <w:right w:w="30" w:type="dxa"/>
        </w:tblCellMar>
        <w:tblLook w:val="0000" w:firstRow="0" w:lastRow="0" w:firstColumn="0" w:lastColumn="0" w:noHBand="0" w:noVBand="0"/>
      </w:tblPr>
      <w:tblGrid>
        <w:gridCol w:w="3250"/>
        <w:gridCol w:w="2167"/>
        <w:gridCol w:w="1417"/>
        <w:gridCol w:w="1276"/>
        <w:gridCol w:w="1134"/>
      </w:tblGrid>
      <w:tr w:rsidR="00BD4057" w:rsidRPr="00BD4057" w:rsidTr="00BD4057">
        <w:trPr>
          <w:trHeight w:val="228"/>
        </w:trPr>
        <w:tc>
          <w:tcPr>
            <w:tcW w:w="3250"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Наименование показателя</w:t>
            </w:r>
          </w:p>
        </w:tc>
        <w:tc>
          <w:tcPr>
            <w:tcW w:w="2167"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Код дохода по бюджетной классификации</w:t>
            </w:r>
          </w:p>
        </w:tc>
        <w:tc>
          <w:tcPr>
            <w:tcW w:w="1417"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Утвержденные бюджетные назначения</w:t>
            </w:r>
          </w:p>
        </w:tc>
        <w:tc>
          <w:tcPr>
            <w:tcW w:w="1276"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Исполнено</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 исполнения</w:t>
            </w:r>
          </w:p>
        </w:tc>
      </w:tr>
      <w:tr w:rsidR="00BD4057" w:rsidRPr="00BD4057" w:rsidTr="00BD4057">
        <w:trPr>
          <w:trHeight w:val="240"/>
        </w:trPr>
        <w:tc>
          <w:tcPr>
            <w:tcW w:w="3250"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1</w:t>
            </w:r>
          </w:p>
        </w:tc>
        <w:tc>
          <w:tcPr>
            <w:tcW w:w="2167"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2</w:t>
            </w:r>
          </w:p>
        </w:tc>
        <w:tc>
          <w:tcPr>
            <w:tcW w:w="1417"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3</w:t>
            </w:r>
          </w:p>
        </w:tc>
        <w:tc>
          <w:tcPr>
            <w:tcW w:w="1276"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4</w:t>
            </w:r>
          </w:p>
        </w:tc>
        <w:tc>
          <w:tcPr>
            <w:tcW w:w="1134"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5</w:t>
            </w:r>
          </w:p>
        </w:tc>
      </w:tr>
      <w:tr w:rsidR="00BD4057" w:rsidRPr="00BD4057" w:rsidTr="00BD4057">
        <w:trPr>
          <w:trHeight w:val="346"/>
        </w:trPr>
        <w:tc>
          <w:tcPr>
            <w:tcW w:w="3250"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Доходы бюджета - Всего</w:t>
            </w:r>
          </w:p>
        </w:tc>
        <w:tc>
          <w:tcPr>
            <w:tcW w:w="2167"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000 8 50 00000 00 0000 000</w:t>
            </w:r>
          </w:p>
        </w:tc>
        <w:tc>
          <w:tcPr>
            <w:tcW w:w="1417"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19 282 475,00</w:t>
            </w:r>
          </w:p>
        </w:tc>
        <w:tc>
          <w:tcPr>
            <w:tcW w:w="1276"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8 245 838,77</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42,8</w:t>
            </w:r>
          </w:p>
        </w:tc>
      </w:tr>
      <w:tr w:rsidR="00BD4057" w:rsidRPr="00BD4057" w:rsidTr="00BD4057">
        <w:trPr>
          <w:trHeight w:val="1042"/>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000 1 01 02010 01 0000 110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595 800,00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289 928,48</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48,7</w:t>
            </w:r>
          </w:p>
        </w:tc>
      </w:tr>
      <w:tr w:rsidR="00BD4057" w:rsidRPr="00BD4057" w:rsidTr="00BD4057">
        <w:trPr>
          <w:trHeight w:val="69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000 1 01 02030 01 0000 110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4 200,00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677,83</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16,1</w:t>
            </w:r>
          </w:p>
        </w:tc>
      </w:tr>
      <w:tr w:rsidR="00BD4057" w:rsidRPr="00BD4057" w:rsidTr="00BD4057">
        <w:trPr>
          <w:trHeight w:val="1738"/>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000 1 03 02231 01 0000 110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743 000,00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383 790,38</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51,7</w:t>
            </w:r>
          </w:p>
        </w:tc>
      </w:tr>
      <w:tr w:rsidR="00BD4057" w:rsidRPr="00BD4057" w:rsidTr="00BD4057">
        <w:trPr>
          <w:trHeight w:val="1913"/>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000 1 03 02241 01 0000 110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2 511,06</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41,9</w:t>
            </w:r>
          </w:p>
        </w:tc>
      </w:tr>
      <w:tr w:rsidR="00BD4057" w:rsidRPr="00BD4057" w:rsidTr="00BD4057">
        <w:trPr>
          <w:trHeight w:val="1738"/>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000 1 03 02251 01 0000 110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1 385 600,00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500 145,01</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36,1</w:t>
            </w:r>
          </w:p>
        </w:tc>
      </w:tr>
      <w:tr w:rsidR="00BD4057" w:rsidRPr="00BD4057" w:rsidTr="00BD4057">
        <w:trPr>
          <w:trHeight w:val="1738"/>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000 1 03 02261 01 0000 110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-126 500,00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-76 387,48</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60,4</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Единый сельскохозяйственный налог</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000 1 05 03010 01 0000 110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240 000,00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239 341,55</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99,7</w:t>
            </w:r>
          </w:p>
        </w:tc>
      </w:tr>
      <w:tr w:rsidR="00BD4057" w:rsidRPr="00BD4057" w:rsidTr="00BD4057">
        <w:trPr>
          <w:trHeight w:val="69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000 1 06 01030 10 0000 110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15 166,60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30,3</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Земельный налог с организаций, обладающих земельным участком, расположенным в границах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000 1 06 06033 10 0000 110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425 000,00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197 084,51</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46,4</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000 1 06 06043 10 0000 110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17 819,12</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6,5</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Прочие доходы от оказания платных услуг (работ) получателями средств бюджетов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000 1 13 01995 10 0000 130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15 000,00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5 600,00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37,3</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Доходы, поступающие в порядке возмещения расходов, понесенных в связи с эксплуатацией имущества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000 1 13 02065 10 0000 130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97 500,00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32 686,94</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33,5</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доходы от компенсации затрат бюджетов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000 1 13 02995 10 0000 130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65 000,00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30 749,77</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47,3</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БЕЗВОЗМЕЗДНЫЕ ПОСТУПЛЕНИЯ</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000 2 00 00000 00 0000 000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15 506 875,00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6 606 725,00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42,6</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000 2 02 00000 00 0000 000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15 436 875,00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6 536 725,00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42,3</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Дотации бюджетам бюджетной системы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000 2 02 10000 00 0000 150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2 578 900,00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1 289 400,00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69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000 2 02 16001 00 0000 150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2 578 900,00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1 289 400,00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Дотации бюджетам сельских поселений на выравнивание бюджетной обеспеченности из бюджетов муниципальных районов</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000 2 02 16001 10 0000 150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2 578 900,00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1 289 400,00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Субсидии бюджетам бюджетной системы Российской Федерации (межбюджетные субсидии)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000 2 02 20000 00 0000 150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11 760 825,00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5 197 625,00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44,2</w:t>
            </w:r>
          </w:p>
        </w:tc>
      </w:tr>
      <w:tr w:rsidR="00BD4057" w:rsidRPr="00BD4057" w:rsidTr="00BD4057">
        <w:trPr>
          <w:trHeight w:val="69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000 2 02 29900 00 0000 150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11 112 325,00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4 687 625,00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42,2</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Субсидии бюджетам сельских поселений из местных бюджетов</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000 2 02 29900 10 0000 150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11 112 325,00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4 687 625,00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42,2</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субсидии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000 2 02 29999 00 0000 150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648 500,00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78,6</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субсидии бюджетам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000 2 02 29999 10 0000 150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648 500,00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78,6</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Субвенции бюджетам бюджетной системы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000 2 02 30000 00 0000 150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99 400,00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49 700,00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Субвенции местным бюджетам на выполнение передаваемых полномочий субъектов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000 2 02 30024 00 0000 150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000 2 02 30024 10 0000 150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1"/>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Субвенции бюджетам на осуществление первичного воинского учета на территориях, где отсутствуют военные комиссариаты</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000 2 02 35118 00 0000 150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49 600,00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49,9</w:t>
            </w:r>
          </w:p>
        </w:tc>
      </w:tr>
      <w:tr w:rsidR="00BD4057" w:rsidRPr="00BD4057" w:rsidTr="00BD4057">
        <w:trPr>
          <w:trHeight w:val="69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000 2 02 35118 10 0000 150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49 600,00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49,9</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межбюджетные трансферты</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000 2 02 40000 00 0000 150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997 750,00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межбюджетные трансферты, передаваемые бюджетам</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000 2 02 49999 00 0000 150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997 750,00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межбюджетные трансферты, передаваемые бюджетам сельских поселений</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000 2 02 49999 10 0000 150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997 750,00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46"/>
        </w:trPr>
        <w:tc>
          <w:tcPr>
            <w:tcW w:w="3250"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БЕЗВОЗМЕЗДНЫЕ ПОСТУПЛЕНИЯ</w:t>
            </w:r>
          </w:p>
        </w:tc>
        <w:tc>
          <w:tcPr>
            <w:tcW w:w="216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000 2 07 00000 00 0000 000</w:t>
            </w:r>
          </w:p>
        </w:tc>
        <w:tc>
          <w:tcPr>
            <w:tcW w:w="1417"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27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46"/>
        </w:trPr>
        <w:tc>
          <w:tcPr>
            <w:tcW w:w="3250"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безвозмездные поступления в бюджеты сельских поселений</w:t>
            </w:r>
          </w:p>
        </w:tc>
        <w:tc>
          <w:tcPr>
            <w:tcW w:w="2167"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000 2 07 05000 10 0000 150</w:t>
            </w:r>
          </w:p>
        </w:tc>
        <w:tc>
          <w:tcPr>
            <w:tcW w:w="1417"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276"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60"/>
        </w:trPr>
        <w:tc>
          <w:tcPr>
            <w:tcW w:w="3250"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Прочие безвозмездные поступления в бюджеты сельских поселений</w:t>
            </w:r>
          </w:p>
        </w:tc>
        <w:tc>
          <w:tcPr>
            <w:tcW w:w="2167"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000 2 07 05030 10 0000 150</w:t>
            </w:r>
          </w:p>
        </w:tc>
        <w:tc>
          <w:tcPr>
            <w:tcW w:w="1417"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276"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bl>
    <w:p w:rsidR="00BD4057" w:rsidRPr="00BD4057" w:rsidRDefault="00BD4057" w:rsidP="00BD4057">
      <w:pPr>
        <w:spacing w:after="160" w:line="256" w:lineRule="auto"/>
      </w:pPr>
    </w:p>
    <w:p w:rsidR="00BD4057" w:rsidRPr="00BD4057" w:rsidRDefault="00BD4057" w:rsidP="00BD4057">
      <w:pPr>
        <w:spacing w:after="160" w:line="256" w:lineRule="auto"/>
      </w:pPr>
    </w:p>
    <w:p w:rsidR="00BD4057" w:rsidRPr="00BD4057" w:rsidRDefault="00BD4057" w:rsidP="00BD4057">
      <w:pPr>
        <w:spacing w:after="0" w:line="240" w:lineRule="auto"/>
        <w:jc w:val="right"/>
      </w:pPr>
    </w:p>
    <w:p w:rsidR="00BD4057" w:rsidRPr="00BD4057" w:rsidRDefault="00BD4057" w:rsidP="00BD4057">
      <w:pPr>
        <w:spacing w:after="0" w:line="240" w:lineRule="auto"/>
        <w:jc w:val="right"/>
      </w:pP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Приложение 2</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к постановлению администрации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Сурковского сельсовета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Тогучинского района Новосибирской области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 10 августа2020 г.№52</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center"/>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Отчет об исполнении расходов бюджета Сурковского сельсовета Тогучинского района Новосибирской области за 2 квартал 2020  года по разделам и подразделам классификации расходов бюджета</w:t>
      </w:r>
    </w:p>
    <w:p w:rsidR="00BD4057" w:rsidRPr="00BD4057" w:rsidRDefault="00BD4057" w:rsidP="00BD4057">
      <w:pPr>
        <w:spacing w:after="0" w:line="240" w:lineRule="auto"/>
        <w:jc w:val="center"/>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center"/>
        <w:rPr>
          <w:rFonts w:ascii="Times New Roman" w:eastAsia="Times New Roman" w:hAnsi="Times New Roman" w:cs="Times New Roman"/>
          <w:sz w:val="28"/>
          <w:szCs w:val="28"/>
          <w:lang w:eastAsia="ru-RU"/>
        </w:rPr>
      </w:pPr>
    </w:p>
    <w:tbl>
      <w:tblPr>
        <w:tblW w:w="0" w:type="auto"/>
        <w:tblInd w:w="-45" w:type="dxa"/>
        <w:tblLayout w:type="fixed"/>
        <w:tblCellMar>
          <w:left w:w="30" w:type="dxa"/>
          <w:right w:w="30" w:type="dxa"/>
        </w:tblCellMar>
        <w:tblLook w:val="0000" w:firstRow="0" w:lastRow="0" w:firstColumn="0" w:lastColumn="0" w:noHBand="0" w:noVBand="0"/>
      </w:tblPr>
      <w:tblGrid>
        <w:gridCol w:w="3389"/>
        <w:gridCol w:w="2155"/>
        <w:gridCol w:w="1409"/>
        <w:gridCol w:w="1409"/>
        <w:gridCol w:w="571"/>
      </w:tblGrid>
      <w:tr w:rsidR="00BD4057" w:rsidRPr="00BD4057" w:rsidTr="00BD4057">
        <w:trPr>
          <w:trHeight w:val="1037"/>
        </w:trPr>
        <w:tc>
          <w:tcPr>
            <w:tcW w:w="3389" w:type="dxa"/>
            <w:tcBorders>
              <w:top w:val="single" w:sz="6" w:space="0" w:color="auto"/>
              <w:left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Наименование показателя</w:t>
            </w:r>
          </w:p>
        </w:tc>
        <w:tc>
          <w:tcPr>
            <w:tcW w:w="2155" w:type="dxa"/>
            <w:tcBorders>
              <w:top w:val="single" w:sz="4" w:space="0" w:color="auto"/>
              <w:left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Код расхода по бюджетной классификации</w:t>
            </w:r>
          </w:p>
        </w:tc>
        <w:tc>
          <w:tcPr>
            <w:tcW w:w="1409" w:type="dxa"/>
            <w:tcBorders>
              <w:top w:val="single" w:sz="4" w:space="0" w:color="auto"/>
              <w:left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Утвержденные бюджетные назначения</w:t>
            </w:r>
          </w:p>
        </w:tc>
        <w:tc>
          <w:tcPr>
            <w:tcW w:w="1409" w:type="dxa"/>
            <w:tcBorders>
              <w:top w:val="single" w:sz="4" w:space="0" w:color="auto"/>
              <w:left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Исполнено</w:t>
            </w:r>
          </w:p>
        </w:tc>
        <w:tc>
          <w:tcPr>
            <w:tcW w:w="571" w:type="dxa"/>
            <w:tcBorders>
              <w:top w:val="single" w:sz="4" w:space="0" w:color="auto"/>
              <w:left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20"/>
                <w:szCs w:val="20"/>
              </w:rPr>
            </w:pPr>
            <w:r w:rsidRPr="00BD4057">
              <w:rPr>
                <w:rFonts w:ascii="Arial" w:hAnsi="Arial" w:cs="Arial"/>
                <w:color w:val="000000"/>
                <w:sz w:val="16"/>
                <w:szCs w:val="16"/>
              </w:rPr>
              <w:t>% исполнения</w:t>
            </w:r>
          </w:p>
        </w:tc>
      </w:tr>
      <w:tr w:rsidR="00BD4057" w:rsidRPr="00BD4057" w:rsidTr="00BD4057">
        <w:trPr>
          <w:trHeight w:val="242"/>
        </w:trPr>
        <w:tc>
          <w:tcPr>
            <w:tcW w:w="3389" w:type="dxa"/>
            <w:tcBorders>
              <w:top w:val="nil"/>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1</w:t>
            </w:r>
          </w:p>
        </w:tc>
        <w:tc>
          <w:tcPr>
            <w:tcW w:w="2155" w:type="dxa"/>
            <w:tcBorders>
              <w:top w:val="nil"/>
              <w:left w:val="single" w:sz="12" w:space="0" w:color="auto"/>
              <w:bottom w:val="single" w:sz="12" w:space="0" w:color="auto"/>
              <w:right w:val="nil"/>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2</w:t>
            </w:r>
          </w:p>
        </w:tc>
        <w:tc>
          <w:tcPr>
            <w:tcW w:w="1409" w:type="dxa"/>
            <w:tcBorders>
              <w:top w:val="nil"/>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3</w:t>
            </w:r>
          </w:p>
        </w:tc>
        <w:tc>
          <w:tcPr>
            <w:tcW w:w="1409" w:type="dxa"/>
            <w:tcBorders>
              <w:top w:val="nil"/>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4</w:t>
            </w:r>
          </w:p>
        </w:tc>
        <w:tc>
          <w:tcPr>
            <w:tcW w:w="571" w:type="dxa"/>
            <w:tcBorders>
              <w:top w:val="nil"/>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5</w:t>
            </w:r>
          </w:p>
        </w:tc>
      </w:tr>
      <w:tr w:rsidR="00BD4057" w:rsidRPr="00BD4057" w:rsidTr="00BD4057">
        <w:trPr>
          <w:trHeight w:val="230"/>
        </w:trPr>
        <w:tc>
          <w:tcPr>
            <w:tcW w:w="338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бюджета - всего</w:t>
            </w:r>
          </w:p>
        </w:tc>
        <w:tc>
          <w:tcPr>
            <w:tcW w:w="2155" w:type="dxa"/>
            <w:tcBorders>
              <w:top w:val="single" w:sz="12" w:space="0" w:color="auto"/>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9600 0000000000 000</w:t>
            </w:r>
          </w:p>
        </w:tc>
        <w:tc>
          <w:tcPr>
            <w:tcW w:w="140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20 381 627,00</w:t>
            </w:r>
          </w:p>
        </w:tc>
        <w:tc>
          <w:tcPr>
            <w:tcW w:w="140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7 728 577,76</w:t>
            </w:r>
          </w:p>
        </w:tc>
        <w:tc>
          <w:tcPr>
            <w:tcW w:w="571"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37,9</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Глава муниципального образования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703"/>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2 769 398,00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1 361 585,76</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по оплате труда работников органов местного самоуправления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обеспечение функций органов местного самоупраления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424 698,00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191 907,51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45,2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000 0104 8800002040 200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397 098,00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182 732,50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000 0104 8800002040 240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397 098,00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182 732,50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Межбюджетные трансферты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17 800,00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8 900,00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275,01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8800070190</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 годы" за счет средств областного года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0106 0000000000 000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обеспечение функций органов местного самоупраления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0106 8800002040 000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Межбюджетные трансферты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0106 8800002040 500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проведения выборов и референдумов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Проведение выборов в представительные органы муниципального образования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Другие общегосударственные вопросы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Другие вопросы органов местного самоуправления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270 500,00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270 500,00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Мобилизационная и вневойсковая подготовка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Осушествление первичного воинского учета на территориях, где отсутствуют военные комиссариата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0203 8800051180 000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94 800,00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94 800,00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Подготовка населения и организаций к действиям в чрезвычайной ситуации в мирное и военное время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пожарной безопасности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первичных мер пожарной безопасности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Дорожное хозяйство (дорожные фонды)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5 191 620,00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14,7</w:t>
            </w:r>
          </w:p>
        </w:tc>
      </w:tr>
      <w:tr w:rsidR="00BD4057" w:rsidRPr="00BD4057" w:rsidTr="00BD4057">
        <w:trPr>
          <w:trHeight w:val="703"/>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Реализация мероприятий муниципальной программы"Повышение безопасности дорожного движения по Тогучинскому району Новосибирской области на 2015-2020годы"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Реализация мероприятий в рамках государственной программы Новосибирской области "Развитие автомобильных дорог региональго, межмуниципального и местного значения в НСО в 2012-2022годах" за счет средств областного бюджета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Реализация мероприятий в рамках государственной программы Новосибирской области "Развитие автомобильных дорог региональго, межмуниципального и местного значения в НСО в 2012-2022годах" за счет средств местного бюджета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0409 20000S0760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20000S0760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20000S0760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Дорожный фонд Сурковского сельсовета Тогучинского района Новосибирской области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Жилищное хозяйство</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в области коммунального хозяйства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0501 8800003530 000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0501 8800003530 200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0501 8800003530 240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Благоустройство</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434 100,00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251 373,43</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57,9</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Уличное освещение</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0503 8800006010 000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434 100,00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251 373,43</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432 332,00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249 606,22</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57,7</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432 332,00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249 606,22</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57,7</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1 767,21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Исполнение судебных актов</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0503 8800006010 830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1 767,21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Культура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10 237 079,00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4 827 996,51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Дворцы и дома культуры</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2 785 754,00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1 170 889,51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42,0</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666 100,00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665 641,00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666 100,00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665 641,00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2 102 654,00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505 196,44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2 102 654,00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505 196,44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17 000,00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52,07</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0,3</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8800070370</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 годы" за счет средств областного года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6 871 325,00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44,8</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6 635 325,00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6 635 325,00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236 000,00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236 000,00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88000S0370</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Пенсионное обеспечение</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000 1001 0000000000 000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Доплаты к пенсиям, дополнительное пенсионное обеспечение</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1001 8800004910 000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Социальное обеспечение и иные выплаты населению</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1001 8800004910 300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Публичные нормативные социальные выплаты гражданам</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1001 8800004910 310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Физическая культура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физическая культура</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bl>
    <w:p w:rsidR="00BD4057" w:rsidRPr="00BD4057" w:rsidRDefault="00BD4057" w:rsidP="00BD4057">
      <w:pPr>
        <w:spacing w:after="160" w:line="256" w:lineRule="auto"/>
      </w:pPr>
    </w:p>
    <w:p w:rsidR="00BD4057" w:rsidRPr="00BD4057" w:rsidRDefault="00BD4057" w:rsidP="00BD4057">
      <w:pPr>
        <w:spacing w:after="0" w:line="240" w:lineRule="auto"/>
        <w:jc w:val="right"/>
        <w:rPr>
          <w:rFonts w:ascii="Times New Roman" w:eastAsia="Times New Roman" w:hAnsi="Times New Roman" w:cs="Times New Roman"/>
          <w:sz w:val="28"/>
          <w:szCs w:val="28"/>
          <w:lang w:eastAsia="ru-RU"/>
        </w:rPr>
      </w:pPr>
      <w:r w:rsidRPr="00BD4057">
        <w:rPr>
          <w:rFonts w:ascii="Times New Roman" w:eastAsia="Times New Roman" w:hAnsi="Times New Roman" w:cs="Times New Roman"/>
          <w:sz w:val="28"/>
          <w:szCs w:val="28"/>
          <w:lang w:eastAsia="ru-RU"/>
        </w:rPr>
        <w:t xml:space="preserve">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Приложение 3</w:t>
      </w:r>
    </w:p>
    <w:p w:rsidR="00BD4057" w:rsidRPr="00BD4057" w:rsidRDefault="00BD4057" w:rsidP="00BD4057">
      <w:pPr>
        <w:spacing w:after="0" w:line="240" w:lineRule="auto"/>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к постановлению администрации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Сурковского сельсовета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Тогучинского района Новосибирской области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 10 августа 2020 г.№52</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center"/>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Отчет об исполнении расходов бюджета Сурковского сельсовета Тогучинского района Новосибирской области за 2 квартал 2020 года по ведомственной структуре расходов бюджета</w:t>
      </w:r>
    </w:p>
    <w:p w:rsidR="00BD4057" w:rsidRPr="00BD4057" w:rsidRDefault="00BD4057" w:rsidP="00BD4057">
      <w:pPr>
        <w:tabs>
          <w:tab w:val="left" w:pos="3105"/>
        </w:tabs>
        <w:spacing w:after="160" w:line="256" w:lineRule="auto"/>
        <w:rPr>
          <w:rFonts w:ascii="Calibri" w:eastAsia="Calibri" w:hAnsi="Calibri" w:cs="Times New Roman"/>
        </w:rPr>
      </w:pPr>
    </w:p>
    <w:tbl>
      <w:tblPr>
        <w:tblW w:w="9389" w:type="dxa"/>
        <w:tblInd w:w="-45" w:type="dxa"/>
        <w:tblLayout w:type="fixed"/>
        <w:tblCellMar>
          <w:left w:w="30" w:type="dxa"/>
          <w:right w:w="30" w:type="dxa"/>
        </w:tblCellMar>
        <w:tblLook w:val="0000" w:firstRow="0" w:lastRow="0" w:firstColumn="0" w:lastColumn="0" w:noHBand="0" w:noVBand="0"/>
      </w:tblPr>
      <w:tblGrid>
        <w:gridCol w:w="3389"/>
        <w:gridCol w:w="456"/>
        <w:gridCol w:w="2155"/>
        <w:gridCol w:w="1409"/>
        <w:gridCol w:w="1409"/>
        <w:gridCol w:w="571"/>
      </w:tblGrid>
      <w:tr w:rsidR="00BD4057" w:rsidRPr="00BD4057" w:rsidTr="00BD4057">
        <w:trPr>
          <w:trHeight w:val="242"/>
        </w:trPr>
        <w:tc>
          <w:tcPr>
            <w:tcW w:w="3389" w:type="dxa"/>
            <w:tcBorders>
              <w:top w:val="single" w:sz="4"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Наименование показателя</w:t>
            </w:r>
          </w:p>
        </w:tc>
        <w:tc>
          <w:tcPr>
            <w:tcW w:w="456" w:type="dxa"/>
            <w:tcBorders>
              <w:top w:val="single" w:sz="4"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p>
        </w:tc>
        <w:tc>
          <w:tcPr>
            <w:tcW w:w="2155" w:type="dxa"/>
            <w:tcBorders>
              <w:top w:val="single" w:sz="4" w:space="0" w:color="auto"/>
              <w:left w:val="single" w:sz="12" w:space="0" w:color="auto"/>
              <w:bottom w:val="single" w:sz="12" w:space="0" w:color="auto"/>
              <w:right w:val="nil"/>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Код расхода по бюджетной классификации</w:t>
            </w:r>
          </w:p>
        </w:tc>
        <w:tc>
          <w:tcPr>
            <w:tcW w:w="1409" w:type="dxa"/>
            <w:tcBorders>
              <w:top w:val="single" w:sz="4"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Утвержденные бюджетные назначения</w:t>
            </w:r>
          </w:p>
        </w:tc>
        <w:tc>
          <w:tcPr>
            <w:tcW w:w="1409" w:type="dxa"/>
            <w:tcBorders>
              <w:top w:val="single" w:sz="4"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Исполнено</w:t>
            </w:r>
          </w:p>
        </w:tc>
        <w:tc>
          <w:tcPr>
            <w:tcW w:w="571" w:type="dxa"/>
            <w:tcBorders>
              <w:top w:val="single" w:sz="4"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 и</w:t>
            </w:r>
            <w:r w:rsidRPr="00BD4057">
              <w:rPr>
                <w:rFonts w:ascii="Arial" w:hAnsi="Arial" w:cs="Arial"/>
                <w:color w:val="000000"/>
                <w:sz w:val="18"/>
                <w:szCs w:val="16"/>
              </w:rPr>
              <w:t>спол</w:t>
            </w:r>
            <w:r w:rsidRPr="00BD4057">
              <w:rPr>
                <w:rFonts w:ascii="Arial" w:hAnsi="Arial" w:cs="Arial"/>
                <w:color w:val="000000"/>
                <w:sz w:val="16"/>
                <w:szCs w:val="16"/>
              </w:rPr>
              <w:t>нения</w:t>
            </w:r>
          </w:p>
        </w:tc>
      </w:tr>
      <w:tr w:rsidR="00BD4057" w:rsidRPr="00BD4057" w:rsidTr="00BD4057">
        <w:trPr>
          <w:trHeight w:val="230"/>
        </w:trPr>
        <w:tc>
          <w:tcPr>
            <w:tcW w:w="338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бюджета - всего</w:t>
            </w:r>
          </w:p>
        </w:tc>
        <w:tc>
          <w:tcPr>
            <w:tcW w:w="456"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single" w:sz="12" w:space="0" w:color="auto"/>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9600 0000000000 000</w:t>
            </w:r>
          </w:p>
        </w:tc>
        <w:tc>
          <w:tcPr>
            <w:tcW w:w="140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20 381 627,00</w:t>
            </w:r>
          </w:p>
        </w:tc>
        <w:tc>
          <w:tcPr>
            <w:tcW w:w="140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7 728 577,76</w:t>
            </w:r>
          </w:p>
        </w:tc>
        <w:tc>
          <w:tcPr>
            <w:tcW w:w="571"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37,9</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Глава муниципального образования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0102 8800002110 120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718 200,00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342 653,34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703"/>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2 769 398,00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1 361 585,76</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49,2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по оплате труда работников органов местного самоуправления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0104 8800000110 120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103 600,00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84 659,90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81,7</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обеспечение функций органов местного самоупраления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424 698,00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191 907,51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45,2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397 098,00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182 732,50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397 098,00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182 732,50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Межбюджетные трансферты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17 800,00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8 900,00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0104 8800002040 800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275,01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8800070190</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0104 8800070190 240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 годы" за счет средств областного года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0104 8800070510 120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2 241 000,00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1 085 018,35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48,4</w:t>
            </w:r>
          </w:p>
        </w:tc>
      </w:tr>
      <w:tr w:rsidR="00BD4057" w:rsidRPr="00BD4057" w:rsidTr="00BD4057">
        <w:trPr>
          <w:trHeight w:val="526"/>
        </w:trPr>
        <w:tc>
          <w:tcPr>
            <w:tcW w:w="338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56"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single" w:sz="4" w:space="0" w:color="auto"/>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0106 0000000000 000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обеспечение функций органов местного самоупраления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0106 8800002040 000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Межбюджетные трансферты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0106 8800002040 500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20 260,00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10 130,00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проведения выборов и референдумов</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Проведение выборов в представительные органы муниципального образования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0107 8800020020 240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116 270,00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Другие общегосударственные вопросы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Другие вопросы органов местного самоуправления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270 500,00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000 0113 8800009200 110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270 500,00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0113 8800009200 800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Мобилизационная и вневойсковая подготовка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Осушествление первичного воинского учета на территориях, где отсутствуют военные комиссариата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99 300,00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47,7</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94 800,00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государственных (муниципальных) органов</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0203 8800051180 120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94 800,00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47 392,75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0203 8800051180 240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Подготовка населения и организаций к действиям в чрезвычайной ситуации в мирное и военное время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0309 8800002190 240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Обеспечение пожарной безопасности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первичных мер пожарной безопасности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0310 8800002170 240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18 400,00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2 300,00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12,5</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Дорожное хозяйство (дорожные фонды)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5 191 620,00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14,7</w:t>
            </w:r>
          </w:p>
        </w:tc>
      </w:tr>
      <w:tr w:rsidR="00BD4057" w:rsidRPr="00BD4057" w:rsidTr="00BD4057">
        <w:trPr>
          <w:trHeight w:val="703"/>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Реализация мероприятий муниципальной программы"Повышение безопасности дорожного движения по Тогучинскому району Новосибирской области на 2015-2020годы"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0409 2000007950 240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Реализация мероприятий в рамках государственной программы Новосибирской области "Развитие автомобильных дорог региональго, межмуниципального и местного значения в НСО в 2012-2022годах" за счет средств областного бюджета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single" w:sz="4" w:space="0" w:color="auto"/>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0409 2000070760 200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0409 2000070760 240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2 000 000,00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Реализация мероприятий в рамках государственной программы Новосибирской области "Развитие автомобильных дорог региональго, межмуниципального и местного значения в НСО в 2012-2022годах" за счет средств местного бюджета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20000S0760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20000S0760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000 0409 20000S0760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20 200,00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Дорожный фонд Сурковского сельсовета Тогучинского района Новосибирской области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0409 8800003010 240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2 771 420,00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762 778,78</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27,5</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Жилищное хозяйство</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в области коммунального хозяйства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0501 8800003530 000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0501 8800003530 200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0501 8800003530 240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73 000,00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3 761,65</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Благоустройство</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434 100,00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251 373,43</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57,9</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Уличное освещение</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434 100,00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251 373,43</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432 332,00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249 606,22</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57,7</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0503 8800006010 240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432 332,00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249 606,22</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57,7</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0503 8800006010 800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1 767,21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Культура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10 237 079,00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4 827 996,51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47,2</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Дворцы и дома культуры</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2 785 754,00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1 170 889,51</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42,0</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666 100,00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665 641,00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666 100,00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665 641,00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99,9</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2 102 654,00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505 196,44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2 102 654,00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505 196,44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24,0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бюджетные ассигнования</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0801 8800004400 800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17 000,00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52,07</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0,3</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8800070370</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lastRenderedPageBreak/>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0801 8800070370 240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1054"/>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Мероприятия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 годы" за счет средств областного года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6 871 325,00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44,8</w:t>
            </w:r>
          </w:p>
        </w:tc>
      </w:tr>
      <w:tr w:rsidR="00BD4057" w:rsidRPr="00BD4057" w:rsidTr="00BD4057">
        <w:trPr>
          <w:trHeight w:val="87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0801 8800070510 100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6 635 325,00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Расходы на выплаты персоналу казенных учреждений</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0801 8800070510 110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6 635 325,00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3 077 107,00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46,4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236 000,00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0801 8800070510 240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236 000,00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88000S0370</w:t>
            </w:r>
          </w:p>
        </w:tc>
        <w:tc>
          <w:tcPr>
            <w:tcW w:w="456"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single" w:sz="4" w:space="0" w:color="auto"/>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000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single" w:sz="4"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0801 88000S0370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70 000,00</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100,0</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Пенсионное обеспечение</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1001 0000000000 000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Доплаты к пенсиям, дополнительное пенсионное обеспечение</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1001 8800004910 000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Социальное обеспечение и иные выплаты населению</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1001 8800004910 300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Публичные нормативные социальные выплаты гражданам</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1001 8800004910 310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280 000,00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118 605,54</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42,4</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Физическая культура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1101 0000000000 000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23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физическая культура</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Закупка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1101 8800070240 200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526"/>
        </w:trPr>
        <w:tc>
          <w:tcPr>
            <w:tcW w:w="338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456"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555</w:t>
            </w:r>
          </w:p>
        </w:tc>
        <w:tc>
          <w:tcPr>
            <w:tcW w:w="2155" w:type="dxa"/>
            <w:tcBorders>
              <w:top w:val="nil"/>
              <w:left w:val="single" w:sz="12" w:space="0" w:color="auto"/>
              <w:bottom w:val="single" w:sz="6" w:space="0" w:color="auto"/>
              <w:right w:val="nil"/>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 xml:space="preserve"> 1101 8800070240 240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138 500,00</w:t>
            </w:r>
          </w:p>
        </w:tc>
        <w:tc>
          <w:tcPr>
            <w:tcW w:w="140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571"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bl>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Приложение 4</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к постановлению администрации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Сурковского сельсовета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 xml:space="preserve">Тогучинского района Новосибирской области </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от 10 августа 2020 г.№52</w:t>
      </w: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p>
    <w:p w:rsidR="00BD4057" w:rsidRPr="00BD4057" w:rsidRDefault="00BD4057" w:rsidP="00BD4057">
      <w:pPr>
        <w:spacing w:after="0" w:line="240" w:lineRule="auto"/>
        <w:jc w:val="right"/>
        <w:rPr>
          <w:rFonts w:ascii="Times New Roman" w:eastAsia="Times New Roman" w:hAnsi="Times New Roman" w:cs="Times New Roman"/>
          <w:sz w:val="24"/>
          <w:szCs w:val="24"/>
          <w:lang w:eastAsia="ru-RU"/>
        </w:rPr>
      </w:pPr>
      <w:r w:rsidRPr="00BD4057">
        <w:rPr>
          <w:rFonts w:ascii="Times New Roman" w:eastAsia="Times New Roman" w:hAnsi="Times New Roman" w:cs="Times New Roman"/>
          <w:sz w:val="24"/>
          <w:szCs w:val="24"/>
          <w:lang w:eastAsia="ru-RU"/>
        </w:rPr>
        <w:t>Источники финансирования дефицита бюджета Сурковского сельсовета Тогучинского района Новосибирской области за 2 квартал 2020  года по кодам классификации источников финансирования дефицитов бюджета</w:t>
      </w:r>
    </w:p>
    <w:p w:rsidR="00BD4057" w:rsidRPr="00BD4057" w:rsidRDefault="00BD4057" w:rsidP="00BD4057">
      <w:pPr>
        <w:tabs>
          <w:tab w:val="left" w:pos="735"/>
        </w:tabs>
        <w:spacing w:after="160" w:line="256" w:lineRule="auto"/>
        <w:rPr>
          <w:rFonts w:ascii="Calibri" w:eastAsia="Calibri" w:hAnsi="Calibri" w:cs="Times New Roman"/>
        </w:rPr>
      </w:pPr>
      <w:r w:rsidRPr="00BD4057">
        <w:rPr>
          <w:rFonts w:ascii="Calibri" w:eastAsia="Calibri" w:hAnsi="Calibri" w:cs="Times New Roman"/>
        </w:rPr>
        <w:tab/>
      </w:r>
    </w:p>
    <w:tbl>
      <w:tblPr>
        <w:tblW w:w="9386" w:type="dxa"/>
        <w:tblInd w:w="-45" w:type="dxa"/>
        <w:tblLayout w:type="fixed"/>
        <w:tblCellMar>
          <w:left w:w="30" w:type="dxa"/>
          <w:right w:w="30" w:type="dxa"/>
        </w:tblCellMar>
        <w:tblLook w:val="0000" w:firstRow="0" w:lastRow="0" w:firstColumn="0" w:lastColumn="0" w:noHBand="0" w:noVBand="0"/>
      </w:tblPr>
      <w:tblGrid>
        <w:gridCol w:w="2743"/>
        <w:gridCol w:w="2532"/>
        <w:gridCol w:w="1559"/>
        <w:gridCol w:w="1418"/>
        <w:gridCol w:w="1134"/>
      </w:tblGrid>
      <w:tr w:rsidR="00BD4057" w:rsidRPr="00BD4057" w:rsidTr="00BD4057">
        <w:trPr>
          <w:trHeight w:val="146"/>
        </w:trPr>
        <w:tc>
          <w:tcPr>
            <w:tcW w:w="2743"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Наименование показателя</w:t>
            </w:r>
          </w:p>
        </w:tc>
        <w:tc>
          <w:tcPr>
            <w:tcW w:w="2532" w:type="dxa"/>
            <w:tcBorders>
              <w:top w:val="single" w:sz="12" w:space="0" w:color="auto"/>
              <w:left w:val="single" w:sz="12" w:space="0" w:color="auto"/>
              <w:bottom w:val="nil"/>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Код источника финансирования дефицита бюджета по бюджетной классификации</w:t>
            </w:r>
          </w:p>
        </w:tc>
        <w:tc>
          <w:tcPr>
            <w:tcW w:w="1559" w:type="dxa"/>
            <w:tcBorders>
              <w:top w:val="single" w:sz="12" w:space="0" w:color="auto"/>
              <w:left w:val="single" w:sz="12" w:space="0" w:color="auto"/>
              <w:bottom w:val="nil"/>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Утвержденные бюджетные назначения</w:t>
            </w:r>
          </w:p>
        </w:tc>
        <w:tc>
          <w:tcPr>
            <w:tcW w:w="1418" w:type="dxa"/>
            <w:tcBorders>
              <w:top w:val="single" w:sz="12" w:space="0" w:color="auto"/>
              <w:left w:val="single" w:sz="12" w:space="0" w:color="auto"/>
              <w:bottom w:val="nil"/>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Исполнено</w:t>
            </w:r>
          </w:p>
        </w:tc>
        <w:tc>
          <w:tcPr>
            <w:tcW w:w="1134" w:type="dxa"/>
            <w:tcBorders>
              <w:top w:val="single" w:sz="12" w:space="0" w:color="auto"/>
              <w:left w:val="single" w:sz="12" w:space="0" w:color="auto"/>
              <w:bottom w:val="nil"/>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 исполнения</w:t>
            </w:r>
          </w:p>
        </w:tc>
      </w:tr>
      <w:tr w:rsidR="00BD4057" w:rsidRPr="00BD4057" w:rsidTr="00BD4057">
        <w:trPr>
          <w:trHeight w:val="242"/>
        </w:trPr>
        <w:tc>
          <w:tcPr>
            <w:tcW w:w="2743"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1</w:t>
            </w:r>
          </w:p>
        </w:tc>
        <w:tc>
          <w:tcPr>
            <w:tcW w:w="2532"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2</w:t>
            </w:r>
          </w:p>
        </w:tc>
        <w:tc>
          <w:tcPr>
            <w:tcW w:w="1559"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3</w:t>
            </w:r>
          </w:p>
        </w:tc>
        <w:tc>
          <w:tcPr>
            <w:tcW w:w="1418"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4</w:t>
            </w:r>
          </w:p>
        </w:tc>
        <w:tc>
          <w:tcPr>
            <w:tcW w:w="1134"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center"/>
              <w:rPr>
                <w:rFonts w:ascii="Arial" w:hAnsi="Arial" w:cs="Arial"/>
                <w:color w:val="000000"/>
                <w:sz w:val="16"/>
                <w:szCs w:val="16"/>
              </w:rPr>
            </w:pPr>
            <w:r w:rsidRPr="00BD4057">
              <w:rPr>
                <w:rFonts w:ascii="Arial" w:hAnsi="Arial" w:cs="Arial"/>
                <w:color w:val="000000"/>
                <w:sz w:val="16"/>
                <w:szCs w:val="16"/>
              </w:rPr>
              <w:t>5</w:t>
            </w:r>
          </w:p>
        </w:tc>
      </w:tr>
      <w:tr w:rsidR="00BD4057" w:rsidRPr="00BD4057" w:rsidTr="00BD4057">
        <w:trPr>
          <w:trHeight w:val="350"/>
        </w:trPr>
        <w:tc>
          <w:tcPr>
            <w:tcW w:w="2743"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Источники финансирования дефицита бюджетов - всего</w:t>
            </w:r>
          </w:p>
        </w:tc>
        <w:tc>
          <w:tcPr>
            <w:tcW w:w="2532"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p>
        </w:tc>
        <w:tc>
          <w:tcPr>
            <w:tcW w:w="1559"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1 099 152,00</w:t>
            </w:r>
          </w:p>
        </w:tc>
        <w:tc>
          <w:tcPr>
            <w:tcW w:w="1418"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-517261,01</w:t>
            </w:r>
          </w:p>
        </w:tc>
        <w:tc>
          <w:tcPr>
            <w:tcW w:w="1134" w:type="dxa"/>
            <w:tcBorders>
              <w:top w:val="single" w:sz="12"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-47,1</w:t>
            </w:r>
          </w:p>
        </w:tc>
      </w:tr>
      <w:tr w:rsidR="00BD4057" w:rsidRPr="00BD4057" w:rsidTr="00BD4057">
        <w:trPr>
          <w:trHeight w:val="350"/>
        </w:trPr>
        <w:tc>
          <w:tcPr>
            <w:tcW w:w="2743"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источники внутреннего финансирования бюджетов</w:t>
            </w:r>
          </w:p>
        </w:tc>
        <w:tc>
          <w:tcPr>
            <w:tcW w:w="2532"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000 01 00 00 00 00 0000 000</w:t>
            </w:r>
          </w:p>
        </w:tc>
        <w:tc>
          <w:tcPr>
            <w:tcW w:w="155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1418"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c>
          <w:tcPr>
            <w:tcW w:w="1134"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w:t>
            </w:r>
          </w:p>
        </w:tc>
      </w:tr>
      <w:tr w:rsidR="00BD4057" w:rsidRPr="00BD4057" w:rsidTr="00BD4057">
        <w:trPr>
          <w:trHeight w:val="350"/>
        </w:trPr>
        <w:tc>
          <w:tcPr>
            <w:tcW w:w="2743"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Изменение остатков средств</w:t>
            </w:r>
          </w:p>
        </w:tc>
        <w:tc>
          <w:tcPr>
            <w:tcW w:w="2532"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000 01 05 00 00 00 0000 000</w:t>
            </w:r>
          </w:p>
        </w:tc>
        <w:tc>
          <w:tcPr>
            <w:tcW w:w="155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1 099 152,00</w:t>
            </w:r>
          </w:p>
        </w:tc>
        <w:tc>
          <w:tcPr>
            <w:tcW w:w="1418"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-517261,01</w:t>
            </w:r>
          </w:p>
        </w:tc>
        <w:tc>
          <w:tcPr>
            <w:tcW w:w="1134"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-47,1</w:t>
            </w:r>
          </w:p>
        </w:tc>
      </w:tr>
      <w:tr w:rsidR="00BD4057" w:rsidRPr="00BD4057" w:rsidTr="00BD4057">
        <w:trPr>
          <w:trHeight w:val="350"/>
        </w:trPr>
        <w:tc>
          <w:tcPr>
            <w:tcW w:w="2743"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Увеличение остатков средств бюджетов</w:t>
            </w:r>
          </w:p>
        </w:tc>
        <w:tc>
          <w:tcPr>
            <w:tcW w:w="2532"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000 01 05 00 00 00 0000 500</w:t>
            </w:r>
          </w:p>
        </w:tc>
        <w:tc>
          <w:tcPr>
            <w:tcW w:w="155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-19 282475,00</w:t>
            </w:r>
          </w:p>
        </w:tc>
        <w:tc>
          <w:tcPr>
            <w:tcW w:w="1418"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-8245838,77</w:t>
            </w:r>
          </w:p>
        </w:tc>
        <w:tc>
          <w:tcPr>
            <w:tcW w:w="1134"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42,8</w:t>
            </w:r>
          </w:p>
        </w:tc>
      </w:tr>
      <w:tr w:rsidR="00BD4057" w:rsidRPr="00BD4057" w:rsidTr="00BD4057">
        <w:trPr>
          <w:trHeight w:val="350"/>
        </w:trPr>
        <w:tc>
          <w:tcPr>
            <w:tcW w:w="2743"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Увеличение прочих остатков денежных средств бюджетов сельских поселений</w:t>
            </w:r>
          </w:p>
        </w:tc>
        <w:tc>
          <w:tcPr>
            <w:tcW w:w="2532"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000 01 05 02 01 10 0000 510</w:t>
            </w:r>
          </w:p>
        </w:tc>
        <w:tc>
          <w:tcPr>
            <w:tcW w:w="1559"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-19 282475,00</w:t>
            </w:r>
          </w:p>
        </w:tc>
        <w:tc>
          <w:tcPr>
            <w:tcW w:w="1418"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-8245838,77</w:t>
            </w:r>
          </w:p>
        </w:tc>
        <w:tc>
          <w:tcPr>
            <w:tcW w:w="1134" w:type="dxa"/>
            <w:tcBorders>
              <w:top w:val="nil"/>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42,80</w:t>
            </w:r>
          </w:p>
        </w:tc>
      </w:tr>
      <w:tr w:rsidR="00BD4057" w:rsidRPr="00BD4057" w:rsidTr="00BD4057">
        <w:trPr>
          <w:trHeight w:val="350"/>
        </w:trPr>
        <w:tc>
          <w:tcPr>
            <w:tcW w:w="2743"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Уменьшение остатков средств бюджетов</w:t>
            </w:r>
          </w:p>
        </w:tc>
        <w:tc>
          <w:tcPr>
            <w:tcW w:w="2532"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000 01 05 00 00 00 0000 600</w:t>
            </w:r>
          </w:p>
        </w:tc>
        <w:tc>
          <w:tcPr>
            <w:tcW w:w="1559"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20 381627,00</w:t>
            </w:r>
          </w:p>
        </w:tc>
        <w:tc>
          <w:tcPr>
            <w:tcW w:w="1418"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7728577,76</w:t>
            </w:r>
          </w:p>
        </w:tc>
        <w:tc>
          <w:tcPr>
            <w:tcW w:w="1134" w:type="dxa"/>
            <w:tcBorders>
              <w:top w:val="single" w:sz="6" w:space="0" w:color="auto"/>
              <w:left w:val="single" w:sz="12" w:space="0" w:color="auto"/>
              <w:bottom w:val="single" w:sz="6"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37,9</w:t>
            </w:r>
          </w:p>
        </w:tc>
      </w:tr>
      <w:tr w:rsidR="00BD4057" w:rsidRPr="00BD4057" w:rsidTr="00BD4057">
        <w:trPr>
          <w:trHeight w:val="365"/>
        </w:trPr>
        <w:tc>
          <w:tcPr>
            <w:tcW w:w="2743"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rPr>
                <w:rFonts w:ascii="Arial" w:hAnsi="Arial" w:cs="Arial"/>
                <w:color w:val="000000"/>
                <w:sz w:val="14"/>
                <w:szCs w:val="14"/>
              </w:rPr>
            </w:pPr>
            <w:r w:rsidRPr="00BD4057">
              <w:rPr>
                <w:rFonts w:ascii="Arial" w:hAnsi="Arial" w:cs="Arial"/>
                <w:color w:val="000000"/>
                <w:sz w:val="14"/>
                <w:szCs w:val="14"/>
              </w:rPr>
              <w:t>Уменьшение прочих остатков денежных средств бюджетов сельских поселений</w:t>
            </w:r>
          </w:p>
        </w:tc>
        <w:tc>
          <w:tcPr>
            <w:tcW w:w="2532"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4"/>
                <w:szCs w:val="14"/>
              </w:rPr>
            </w:pPr>
            <w:r w:rsidRPr="00BD4057">
              <w:rPr>
                <w:rFonts w:ascii="Arial" w:hAnsi="Arial" w:cs="Arial"/>
                <w:color w:val="000000"/>
                <w:sz w:val="14"/>
                <w:szCs w:val="14"/>
              </w:rPr>
              <w:t>000 01 05 02 01 10 0000 610</w:t>
            </w:r>
          </w:p>
        </w:tc>
        <w:tc>
          <w:tcPr>
            <w:tcW w:w="1559"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20 381627,00</w:t>
            </w:r>
          </w:p>
        </w:tc>
        <w:tc>
          <w:tcPr>
            <w:tcW w:w="1418"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7728577,76</w:t>
            </w:r>
          </w:p>
        </w:tc>
        <w:tc>
          <w:tcPr>
            <w:tcW w:w="1134" w:type="dxa"/>
            <w:tcBorders>
              <w:top w:val="single" w:sz="6" w:space="0" w:color="auto"/>
              <w:left w:val="single" w:sz="12" w:space="0" w:color="auto"/>
              <w:bottom w:val="single" w:sz="12" w:space="0" w:color="auto"/>
              <w:right w:val="single" w:sz="12" w:space="0" w:color="auto"/>
            </w:tcBorders>
          </w:tcPr>
          <w:p w:rsidR="00BD4057" w:rsidRPr="00BD4057" w:rsidRDefault="00BD4057" w:rsidP="00BD4057">
            <w:pPr>
              <w:autoSpaceDE w:val="0"/>
              <w:autoSpaceDN w:val="0"/>
              <w:adjustRightInd w:val="0"/>
              <w:spacing w:after="0" w:line="240" w:lineRule="auto"/>
              <w:jc w:val="right"/>
              <w:rPr>
                <w:rFonts w:ascii="Arial" w:hAnsi="Arial" w:cs="Arial"/>
                <w:color w:val="000000"/>
                <w:sz w:val="16"/>
                <w:szCs w:val="16"/>
              </w:rPr>
            </w:pPr>
            <w:r w:rsidRPr="00BD4057">
              <w:rPr>
                <w:rFonts w:ascii="Arial" w:hAnsi="Arial" w:cs="Arial"/>
                <w:color w:val="000000"/>
                <w:sz w:val="16"/>
                <w:szCs w:val="16"/>
              </w:rPr>
              <w:t>37,9</w:t>
            </w:r>
          </w:p>
        </w:tc>
      </w:tr>
    </w:tbl>
    <w:p w:rsidR="002562FD" w:rsidRPr="0097121A" w:rsidRDefault="002562FD" w:rsidP="00D71141">
      <w:pPr>
        <w:tabs>
          <w:tab w:val="left" w:pos="1900"/>
        </w:tabs>
        <w:spacing w:after="0" w:line="240" w:lineRule="auto"/>
        <w:jc w:val="center"/>
        <w:rPr>
          <w:rFonts w:ascii="Times New Roman" w:eastAsia="Times New Roman" w:hAnsi="Times New Roman" w:cs="Times New Roman"/>
          <w:b/>
          <w:bCs/>
          <w:sz w:val="24"/>
          <w:szCs w:val="24"/>
          <w:lang w:eastAsia="ru-RU"/>
        </w:rPr>
      </w:pPr>
      <w:bookmarkStart w:id="0" w:name="_GoBack"/>
      <w:bookmarkEnd w:id="0"/>
    </w:p>
    <w:sectPr w:rsidR="002562FD" w:rsidRPr="0097121A" w:rsidSect="003F2AC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AE" w:rsidRDefault="009E62AE">
      <w:pPr>
        <w:spacing w:after="0" w:line="240" w:lineRule="auto"/>
      </w:pPr>
      <w:r>
        <w:separator/>
      </w:r>
    </w:p>
  </w:endnote>
  <w:endnote w:type="continuationSeparator" w:id="0">
    <w:p w:rsidR="009E62AE" w:rsidRDefault="009E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AE" w:rsidRDefault="009E62AE">
      <w:pPr>
        <w:spacing w:after="0" w:line="240" w:lineRule="auto"/>
      </w:pPr>
      <w:r>
        <w:separator/>
      </w:r>
    </w:p>
  </w:footnote>
  <w:footnote w:type="continuationSeparator" w:id="0">
    <w:p w:rsidR="009E62AE" w:rsidRDefault="009E6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4556003"/>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EDD6FF9"/>
    <w:multiLevelType w:val="hybridMultilevel"/>
    <w:tmpl w:val="EE0E2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75CA1B77"/>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03"/>
    <w:rsid w:val="00002278"/>
    <w:rsid w:val="000044AA"/>
    <w:rsid w:val="00077755"/>
    <w:rsid w:val="000E4B96"/>
    <w:rsid w:val="00121EE1"/>
    <w:rsid w:val="0014030A"/>
    <w:rsid w:val="00177F45"/>
    <w:rsid w:val="00201DC8"/>
    <w:rsid w:val="00201DEC"/>
    <w:rsid w:val="0021092D"/>
    <w:rsid w:val="002562FD"/>
    <w:rsid w:val="00281D51"/>
    <w:rsid w:val="0028500D"/>
    <w:rsid w:val="00326ECA"/>
    <w:rsid w:val="00347C73"/>
    <w:rsid w:val="003C5E95"/>
    <w:rsid w:val="003E1403"/>
    <w:rsid w:val="003F2AC1"/>
    <w:rsid w:val="004144A4"/>
    <w:rsid w:val="00420198"/>
    <w:rsid w:val="004720D2"/>
    <w:rsid w:val="004C6CB9"/>
    <w:rsid w:val="004E4BFE"/>
    <w:rsid w:val="00500453"/>
    <w:rsid w:val="00515F7D"/>
    <w:rsid w:val="005354AD"/>
    <w:rsid w:val="00565AAF"/>
    <w:rsid w:val="00583509"/>
    <w:rsid w:val="005843F1"/>
    <w:rsid w:val="005A10C9"/>
    <w:rsid w:val="005C0A86"/>
    <w:rsid w:val="005F22D8"/>
    <w:rsid w:val="00643254"/>
    <w:rsid w:val="006717A2"/>
    <w:rsid w:val="006A700D"/>
    <w:rsid w:val="006D5A22"/>
    <w:rsid w:val="007B40DF"/>
    <w:rsid w:val="00817C8D"/>
    <w:rsid w:val="008B3340"/>
    <w:rsid w:val="00922948"/>
    <w:rsid w:val="009700BD"/>
    <w:rsid w:val="0097121A"/>
    <w:rsid w:val="009B0742"/>
    <w:rsid w:val="009E62AE"/>
    <w:rsid w:val="009F47ED"/>
    <w:rsid w:val="00A77821"/>
    <w:rsid w:val="00A85E76"/>
    <w:rsid w:val="00AD4D14"/>
    <w:rsid w:val="00B80079"/>
    <w:rsid w:val="00BB1DA8"/>
    <w:rsid w:val="00BC100D"/>
    <w:rsid w:val="00BD4057"/>
    <w:rsid w:val="00BF3AB3"/>
    <w:rsid w:val="00C2545A"/>
    <w:rsid w:val="00C5241D"/>
    <w:rsid w:val="00CE792F"/>
    <w:rsid w:val="00D111E5"/>
    <w:rsid w:val="00D71141"/>
    <w:rsid w:val="00DD4F6A"/>
    <w:rsid w:val="00E04D8D"/>
    <w:rsid w:val="00E20F2E"/>
    <w:rsid w:val="00E907A4"/>
    <w:rsid w:val="00EB23C6"/>
    <w:rsid w:val="00ED7A51"/>
    <w:rsid w:val="00EE6A0E"/>
    <w:rsid w:val="00F103C2"/>
    <w:rsid w:val="00F50847"/>
    <w:rsid w:val="00FD098E"/>
    <w:rsid w:val="00FE341B"/>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47FF47-9D00-496E-B83F-7CA1587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5A"/>
    <w:pPr>
      <w:spacing w:after="200" w:line="276" w:lineRule="auto"/>
    </w:pPr>
  </w:style>
  <w:style w:type="paragraph" w:styleId="1">
    <w:name w:val="heading 1"/>
    <w:basedOn w:val="a"/>
    <w:next w:val="a"/>
    <w:link w:val="10"/>
    <w:uiPriority w:val="9"/>
    <w:qFormat/>
    <w:rsid w:val="009229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92294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22948"/>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5A"/>
    <w:rPr>
      <w:color w:val="0563C1" w:themeColor="hyperlink"/>
      <w:u w:val="single"/>
    </w:rPr>
  </w:style>
  <w:style w:type="paragraph" w:styleId="a4">
    <w:name w:val="No Spacing"/>
    <w:uiPriority w:val="1"/>
    <w:qFormat/>
    <w:rsid w:val="00C2545A"/>
    <w:pPr>
      <w:spacing w:after="0" w:line="240" w:lineRule="auto"/>
    </w:pPr>
    <w:rPr>
      <w:rFonts w:eastAsiaTheme="minorEastAsia"/>
      <w:lang w:eastAsia="ru-RU"/>
    </w:rPr>
  </w:style>
  <w:style w:type="paragraph" w:styleId="a5">
    <w:name w:val="List Paragraph"/>
    <w:aliases w:val="Источник"/>
    <w:basedOn w:val="a"/>
    <w:uiPriority w:val="34"/>
    <w:qFormat/>
    <w:rsid w:val="00077755"/>
    <w:pPr>
      <w:ind w:left="720"/>
      <w:contextualSpacing/>
    </w:pPr>
  </w:style>
  <w:style w:type="paragraph" w:styleId="a6">
    <w:name w:val="Balloon Text"/>
    <w:basedOn w:val="a"/>
    <w:link w:val="a7"/>
    <w:uiPriority w:val="99"/>
    <w:semiHidden/>
    <w:unhideWhenUsed/>
    <w:rsid w:val="000777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755"/>
    <w:rPr>
      <w:rFonts w:ascii="Segoe UI" w:hAnsi="Segoe UI" w:cs="Segoe UI"/>
      <w:sz w:val="18"/>
      <w:szCs w:val="18"/>
    </w:rPr>
  </w:style>
  <w:style w:type="paragraph" w:customStyle="1" w:styleId="ConsPlusNormal">
    <w:name w:val="ConsPlusNormal"/>
    <w:rsid w:val="00281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281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aliases w:val="Нумерованный список !!"/>
    <w:basedOn w:val="a"/>
    <w:link w:val="aa"/>
    <w:uiPriority w:val="99"/>
    <w:rsid w:val="00281D5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aliases w:val="Нумерованный список !! Знак"/>
    <w:basedOn w:val="a0"/>
    <w:link w:val="a9"/>
    <w:uiPriority w:val="99"/>
    <w:rsid w:val="00281D51"/>
    <w:rPr>
      <w:rFonts w:ascii="Times New Roman" w:eastAsia="Times New Roman" w:hAnsi="Times New Roman" w:cs="Times New Roman"/>
      <w:sz w:val="28"/>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281D51"/>
    <w:rPr>
      <w:rFonts w:ascii="Times New Roman" w:eastAsia="Times New Roman" w:hAnsi="Times New Roman" w:cs="Times New Roman"/>
      <w:sz w:val="24"/>
      <w:szCs w:val="24"/>
      <w:lang w:eastAsia="ru-RU"/>
    </w:rPr>
  </w:style>
  <w:style w:type="paragraph" w:customStyle="1" w:styleId="ConsPlusNonformat">
    <w:name w:val="ConsPlusNonformat"/>
    <w:rsid w:val="00285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922948"/>
    <w:pPr>
      <w:spacing w:after="0" w:line="240" w:lineRule="auto"/>
    </w:pPr>
    <w:rPr>
      <w:rFonts w:ascii="Calibri" w:eastAsia="Calibri" w:hAnsi="Calibri" w:cs="Calibri"/>
    </w:rPr>
  </w:style>
  <w:style w:type="character" w:customStyle="1" w:styleId="10">
    <w:name w:val="Заголовок 1 Знак"/>
    <w:basedOn w:val="a0"/>
    <w:link w:val="1"/>
    <w:uiPriority w:val="9"/>
    <w:rsid w:val="0092294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2294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22948"/>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22948"/>
  </w:style>
  <w:style w:type="numbering" w:customStyle="1" w:styleId="110">
    <w:name w:val="Нет списка11"/>
    <w:next w:val="a2"/>
    <w:uiPriority w:val="99"/>
    <w:semiHidden/>
    <w:unhideWhenUsed/>
    <w:rsid w:val="00922948"/>
  </w:style>
  <w:style w:type="character" w:customStyle="1" w:styleId="apple-converted-space">
    <w:name w:val="apple-converted-space"/>
    <w:basedOn w:val="a0"/>
    <w:rsid w:val="00922948"/>
  </w:style>
  <w:style w:type="character" w:styleId="ab">
    <w:name w:val="Emphasis"/>
    <w:basedOn w:val="a0"/>
    <w:uiPriority w:val="20"/>
    <w:qFormat/>
    <w:rsid w:val="00922948"/>
    <w:rPr>
      <w:i/>
      <w:iCs/>
    </w:rPr>
  </w:style>
  <w:style w:type="paragraph" w:styleId="ac">
    <w:name w:val="Title"/>
    <w:basedOn w:val="a"/>
    <w:link w:val="ad"/>
    <w:qFormat/>
    <w:rsid w:val="00922948"/>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rsid w:val="00922948"/>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922948"/>
    <w:pPr>
      <w:shd w:val="clear" w:color="auto" w:fill="FFFFFF"/>
      <w:spacing w:before="60" w:after="60" w:line="240" w:lineRule="atLeast"/>
      <w:jc w:val="both"/>
    </w:pPr>
    <w:rPr>
      <w:rFonts w:ascii="Times New Roman" w:eastAsia="Times New Roman" w:hAnsi="Times New Roman" w:cs="Times New Roman"/>
      <w:sz w:val="27"/>
      <w:szCs w:val="27"/>
      <w:lang w:eastAsia="ru-RU"/>
    </w:rPr>
  </w:style>
  <w:style w:type="character" w:customStyle="1" w:styleId="af">
    <w:name w:val="Основной текст Знак"/>
    <w:basedOn w:val="a0"/>
    <w:link w:val="ae"/>
    <w:uiPriority w:val="99"/>
    <w:semiHidden/>
    <w:rsid w:val="00922948"/>
    <w:rPr>
      <w:rFonts w:ascii="Times New Roman" w:eastAsia="Times New Roman" w:hAnsi="Times New Roman" w:cs="Times New Roman"/>
      <w:sz w:val="27"/>
      <w:szCs w:val="27"/>
      <w:shd w:val="clear" w:color="auto" w:fill="FFFFFF"/>
      <w:lang w:eastAsia="ru-RU"/>
    </w:rPr>
  </w:style>
  <w:style w:type="character" w:customStyle="1" w:styleId="6">
    <w:name w:val="Заголовок №6_"/>
    <w:link w:val="60"/>
    <w:uiPriority w:val="99"/>
    <w:locked/>
    <w:rsid w:val="00922948"/>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922948"/>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
    <w:name w:val="Заголовок №4_"/>
    <w:link w:val="40"/>
    <w:uiPriority w:val="99"/>
    <w:locked/>
    <w:rsid w:val="00922948"/>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922948"/>
    <w:pPr>
      <w:shd w:val="clear" w:color="auto" w:fill="FFFFFF"/>
      <w:spacing w:before="840" w:after="240" w:line="317" w:lineRule="exact"/>
      <w:jc w:val="center"/>
      <w:outlineLvl w:val="3"/>
    </w:pPr>
    <w:rPr>
      <w:rFonts w:ascii="Times New Roman" w:hAnsi="Times New Roman" w:cs="Times New Roman"/>
      <w:b/>
      <w:bCs/>
      <w:sz w:val="26"/>
      <w:szCs w:val="26"/>
    </w:rPr>
  </w:style>
  <w:style w:type="paragraph" w:customStyle="1" w:styleId="ConsPlusTitle">
    <w:name w:val="ConsPlusTitle"/>
    <w:rsid w:val="00922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32">
    <w:name w:val="Body Text 3"/>
    <w:basedOn w:val="a"/>
    <w:link w:val="33"/>
    <w:uiPriority w:val="99"/>
    <w:semiHidden/>
    <w:unhideWhenUsed/>
    <w:rsid w:val="0092294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922948"/>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2294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2948"/>
    <w:rPr>
      <w:rFonts w:ascii="Times New Roman" w:eastAsia="Times New Roman" w:hAnsi="Times New Roman" w:cs="Times New Roman"/>
      <w:sz w:val="20"/>
      <w:szCs w:val="20"/>
      <w:lang w:eastAsia="ru-RU"/>
    </w:rPr>
  </w:style>
  <w:style w:type="character" w:styleId="af0">
    <w:name w:val="Strong"/>
    <w:uiPriority w:val="22"/>
    <w:qFormat/>
    <w:rsid w:val="00922948"/>
    <w:rPr>
      <w:b/>
      <w:bCs/>
    </w:rPr>
  </w:style>
  <w:style w:type="paragraph" w:customStyle="1" w:styleId="ConsPlusCell">
    <w:name w:val="ConsPlusCell"/>
    <w:uiPriority w:val="99"/>
    <w:rsid w:val="00922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922948"/>
    <w:pPr>
      <w:spacing w:after="0" w:line="240" w:lineRule="auto"/>
      <w:ind w:firstLine="709"/>
      <w:jc w:val="both"/>
    </w:pPr>
    <w:rPr>
      <w:rFonts w:ascii="Times New Roman" w:eastAsia="Times New Roman" w:hAnsi="Times New Roman" w:cs="Times New Roman"/>
      <w:sz w:val="26"/>
      <w:szCs w:val="26"/>
      <w:lang w:eastAsia="ru-RU"/>
    </w:rPr>
  </w:style>
  <w:style w:type="paragraph" w:styleId="23">
    <w:name w:val="Body Text 2"/>
    <w:basedOn w:val="a"/>
    <w:link w:val="24"/>
    <w:rsid w:val="00922948"/>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22948"/>
    <w:rPr>
      <w:rFonts w:ascii="Times New Roman" w:eastAsia="Times New Roman" w:hAnsi="Times New Roman" w:cs="Times New Roman"/>
      <w:sz w:val="20"/>
      <w:szCs w:val="20"/>
      <w:lang w:eastAsia="ru-RU"/>
    </w:rPr>
  </w:style>
  <w:style w:type="character" w:customStyle="1" w:styleId="CharStyle7">
    <w:name w:val="Char Style 7"/>
    <w:link w:val="Style6"/>
    <w:uiPriority w:val="99"/>
    <w:locked/>
    <w:rsid w:val="00922948"/>
    <w:rPr>
      <w:sz w:val="17"/>
      <w:szCs w:val="17"/>
      <w:shd w:val="clear" w:color="auto" w:fill="FFFFFF"/>
    </w:rPr>
  </w:style>
  <w:style w:type="paragraph" w:customStyle="1" w:styleId="Style6">
    <w:name w:val="Style 6"/>
    <w:basedOn w:val="a"/>
    <w:link w:val="CharStyle7"/>
    <w:uiPriority w:val="99"/>
    <w:rsid w:val="00922948"/>
    <w:pPr>
      <w:widowControl w:val="0"/>
      <w:shd w:val="clear" w:color="auto" w:fill="FFFFFF"/>
      <w:spacing w:after="0" w:line="223" w:lineRule="exact"/>
      <w:jc w:val="both"/>
    </w:pPr>
    <w:rPr>
      <w:sz w:val="17"/>
      <w:szCs w:val="17"/>
    </w:rPr>
  </w:style>
  <w:style w:type="paragraph" w:customStyle="1" w:styleId="s1">
    <w:name w:val="s_1"/>
    <w:basedOn w:val="a"/>
    <w:rsid w:val="009229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rsid w:val="00F10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9F47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9F47ED"/>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9F47ED"/>
  </w:style>
  <w:style w:type="table" w:styleId="af3">
    <w:name w:val="Table Grid"/>
    <w:basedOn w:val="a1"/>
    <w:uiPriority w:val="39"/>
    <w:rsid w:val="009F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F47ED"/>
  </w:style>
  <w:style w:type="paragraph" w:customStyle="1" w:styleId="Default">
    <w:name w:val="Default"/>
    <w:rsid w:val="009F47E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
    <w:name w:val="Сетка таблицы11"/>
    <w:basedOn w:val="a1"/>
    <w:next w:val="af3"/>
    <w:uiPriority w:val="59"/>
    <w:rsid w:val="009F47E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9F47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04D8D"/>
  </w:style>
  <w:style w:type="paragraph" w:customStyle="1" w:styleId="Pa3">
    <w:name w:val="Pa3"/>
    <w:basedOn w:val="a"/>
    <w:next w:val="a"/>
    <w:uiPriority w:val="99"/>
    <w:rsid w:val="00E04D8D"/>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E04D8D"/>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E04D8D"/>
    <w:pPr>
      <w:autoSpaceDE w:val="0"/>
      <w:autoSpaceDN w:val="0"/>
      <w:adjustRightInd w:val="0"/>
      <w:spacing w:after="0" w:line="181" w:lineRule="atLeast"/>
    </w:pPr>
    <w:rPr>
      <w:rFonts w:ascii="OctavaC" w:eastAsia="Times New Roman" w:hAnsi="OctavaC" w:cs="Times New Roman"/>
      <w:sz w:val="24"/>
      <w:szCs w:val="24"/>
      <w:lang w:eastAsia="ru-RU"/>
    </w:rPr>
  </w:style>
  <w:style w:type="table" w:customStyle="1" w:styleId="26">
    <w:name w:val="Сетка таблицы2"/>
    <w:basedOn w:val="a1"/>
    <w:next w:val="af3"/>
    <w:uiPriority w:val="59"/>
    <w:rsid w:val="00E04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4030A"/>
  </w:style>
  <w:style w:type="numbering" w:customStyle="1" w:styleId="130">
    <w:name w:val="Нет списка13"/>
    <w:next w:val="a2"/>
    <w:uiPriority w:val="99"/>
    <w:semiHidden/>
    <w:unhideWhenUsed/>
    <w:rsid w:val="0014030A"/>
  </w:style>
  <w:style w:type="table" w:customStyle="1" w:styleId="35">
    <w:name w:val="Сетка таблицы3"/>
    <w:basedOn w:val="a1"/>
    <w:next w:val="af3"/>
    <w:uiPriority w:val="59"/>
    <w:rsid w:val="0014030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5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50847"/>
  </w:style>
  <w:style w:type="paragraph" w:customStyle="1" w:styleId="headertexttopleveltextcentertext">
    <w:name w:val="headertext topleveltext centertext"/>
    <w:basedOn w:val="a"/>
    <w:rsid w:val="003C5E9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BD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753">
      <w:bodyDiv w:val="1"/>
      <w:marLeft w:val="0"/>
      <w:marRight w:val="0"/>
      <w:marTop w:val="0"/>
      <w:marBottom w:val="0"/>
      <w:divBdr>
        <w:top w:val="none" w:sz="0" w:space="0" w:color="auto"/>
        <w:left w:val="none" w:sz="0" w:space="0" w:color="auto"/>
        <w:bottom w:val="none" w:sz="0" w:space="0" w:color="auto"/>
        <w:right w:val="none" w:sz="0" w:space="0" w:color="auto"/>
      </w:divBdr>
    </w:div>
    <w:div w:id="541134105">
      <w:bodyDiv w:val="1"/>
      <w:marLeft w:val="0"/>
      <w:marRight w:val="0"/>
      <w:marTop w:val="0"/>
      <w:marBottom w:val="0"/>
      <w:divBdr>
        <w:top w:val="none" w:sz="0" w:space="0" w:color="auto"/>
        <w:left w:val="none" w:sz="0" w:space="0" w:color="auto"/>
        <w:bottom w:val="none" w:sz="0" w:space="0" w:color="auto"/>
        <w:right w:val="none" w:sz="0" w:space="0" w:color="auto"/>
      </w:divBdr>
    </w:div>
    <w:div w:id="8682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pravo.minjust.ru:8080/bigs/showDocument.html?id=2DC2EB84-1BAF-48DC-864F-A9A5C8DF2D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20</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40</cp:revision>
  <cp:lastPrinted>2020-08-18T07:47:00Z</cp:lastPrinted>
  <dcterms:created xsi:type="dcterms:W3CDTF">2019-01-30T07:48:00Z</dcterms:created>
  <dcterms:modified xsi:type="dcterms:W3CDTF">2020-08-18T07:48:00Z</dcterms:modified>
</cp:coreProperties>
</file>