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95" w:rsidRDefault="007E6995" w:rsidP="007E6995">
      <w:pPr>
        <w:jc w:val="center"/>
        <w:rPr>
          <w:b/>
          <w:sz w:val="28"/>
          <w:szCs w:val="28"/>
        </w:rPr>
      </w:pPr>
      <w:r w:rsidRPr="00DE4ACE">
        <w:rPr>
          <w:b/>
          <w:sz w:val="28"/>
          <w:szCs w:val="28"/>
        </w:rPr>
        <w:t xml:space="preserve">Тезисы </w:t>
      </w:r>
      <w:r w:rsidRPr="00D55728">
        <w:rPr>
          <w:b/>
          <w:sz w:val="28"/>
        </w:rPr>
        <w:t>о законопроектах, устанавливающих понятие и содержание недвижимости</w:t>
      </w:r>
      <w:r w:rsidRPr="00D55728">
        <w:rPr>
          <w:b/>
          <w:sz w:val="28"/>
          <w:szCs w:val="28"/>
        </w:rPr>
        <w:t xml:space="preserve"> </w:t>
      </w:r>
    </w:p>
    <w:p w:rsidR="007E6995" w:rsidRPr="00D55728" w:rsidRDefault="007E6995" w:rsidP="007E6995">
      <w:pPr>
        <w:jc w:val="center"/>
        <w:rPr>
          <w:b/>
          <w:sz w:val="28"/>
          <w:szCs w:val="28"/>
        </w:rPr>
      </w:pPr>
      <w:r w:rsidRPr="00D55728">
        <w:rPr>
          <w:b/>
          <w:sz w:val="28"/>
          <w:szCs w:val="28"/>
        </w:rPr>
        <w:t>(</w:t>
      </w:r>
      <w:proofErr w:type="gramStart"/>
      <w:r w:rsidRPr="00D55728">
        <w:rPr>
          <w:b/>
          <w:sz w:val="28"/>
          <w:szCs w:val="28"/>
        </w:rPr>
        <w:t>подготовлены</w:t>
      </w:r>
      <w:proofErr w:type="gramEnd"/>
      <w:r w:rsidRPr="00D55728">
        <w:rPr>
          <w:b/>
          <w:sz w:val="28"/>
          <w:szCs w:val="28"/>
        </w:rPr>
        <w:t xml:space="preserve"> центральным аппаратом Росреестра)</w:t>
      </w:r>
    </w:p>
    <w:p w:rsidR="007E6995" w:rsidRPr="00567B59" w:rsidRDefault="007E6995" w:rsidP="007E6995">
      <w:pPr>
        <w:pStyle w:val="a6"/>
        <w:rPr>
          <w:b/>
          <w:szCs w:val="28"/>
        </w:rPr>
      </w:pPr>
    </w:p>
    <w:p w:rsidR="007E6995" w:rsidRPr="00567B59" w:rsidRDefault="007E6995" w:rsidP="007E6995">
      <w:pPr>
        <w:jc w:val="both"/>
        <w:rPr>
          <w:b/>
          <w:sz w:val="28"/>
          <w:szCs w:val="28"/>
        </w:rPr>
      </w:pPr>
    </w:p>
    <w:p w:rsidR="007E6995" w:rsidRPr="00567B59" w:rsidRDefault="007E6995" w:rsidP="007E6995">
      <w:pPr>
        <w:jc w:val="both"/>
        <w:rPr>
          <w:sz w:val="28"/>
          <w:szCs w:val="28"/>
          <w:lang w:eastAsia="en-US"/>
        </w:rPr>
      </w:pPr>
      <w:r w:rsidRPr="00567B59">
        <w:rPr>
          <w:sz w:val="28"/>
          <w:szCs w:val="28"/>
          <w:lang w:eastAsia="en-US"/>
        </w:rPr>
        <w:t>1) Росреестр принимает участие в работе над законопроектами, которые предполагают внесение изменений в Гражданский кодекс РФ и ряд других законодательных актов в части совершенствования законодательства о недвижимом имуществе. 17 октября 2018 года законопроекты представлены Минэкономразвития России в Правительство Российской Федерации.</w:t>
      </w:r>
    </w:p>
    <w:p w:rsidR="007E6995" w:rsidRPr="00567B59" w:rsidRDefault="007E6995" w:rsidP="007E6995">
      <w:pPr>
        <w:jc w:val="both"/>
        <w:rPr>
          <w:sz w:val="28"/>
          <w:szCs w:val="28"/>
          <w:lang w:eastAsia="en-US"/>
        </w:rPr>
      </w:pPr>
    </w:p>
    <w:p w:rsidR="007E6995" w:rsidRPr="00567B59" w:rsidRDefault="007E6995" w:rsidP="007E6995">
      <w:pPr>
        <w:jc w:val="both"/>
        <w:rPr>
          <w:sz w:val="28"/>
          <w:szCs w:val="28"/>
          <w:lang w:eastAsia="en-US"/>
        </w:rPr>
      </w:pPr>
      <w:r w:rsidRPr="00567B59">
        <w:rPr>
          <w:sz w:val="28"/>
          <w:szCs w:val="28"/>
          <w:lang w:eastAsia="en-US"/>
        </w:rPr>
        <w:t>2) Законопроекты устанавливают четкое понятие объекта недвижимости, а также критерии разграничения движимых и недвижимых вещей. Сейчас по Гражданскому кодексу к недвижимости относятся земельные участки, а также здания и сооружения, прочно связанные с землей и перемещение которых невозможно без причинения им несоразмерного ущерба. Однако в современных условиях переместить с одного места на другое (в том числе в пределах одного земельного участка) можно практически любой объект. Законопроекты также предлагают усовершенствовать институт «составной» недвижимости за счет уточнения содержания института «единый недвижимый комплекс», который уже существует в действующем законодательстве.</w:t>
      </w:r>
    </w:p>
    <w:p w:rsidR="007E6995" w:rsidRPr="00567B59" w:rsidRDefault="007E6995" w:rsidP="007E6995">
      <w:pPr>
        <w:jc w:val="both"/>
        <w:rPr>
          <w:sz w:val="28"/>
          <w:szCs w:val="28"/>
          <w:lang w:eastAsia="en-US"/>
        </w:rPr>
      </w:pPr>
    </w:p>
    <w:p w:rsidR="007E6995" w:rsidRPr="00567B59" w:rsidRDefault="007E6995" w:rsidP="007E6995">
      <w:pPr>
        <w:jc w:val="both"/>
        <w:rPr>
          <w:sz w:val="28"/>
          <w:szCs w:val="28"/>
          <w:lang w:eastAsia="en-US"/>
        </w:rPr>
      </w:pPr>
      <w:r w:rsidRPr="00567B59">
        <w:rPr>
          <w:sz w:val="28"/>
          <w:szCs w:val="28"/>
          <w:lang w:eastAsia="en-US"/>
        </w:rPr>
        <w:t>3) Законопроекты предлагают признаки объекта недвижимости, которые могут предопределяться уже на стадии проектирования и строительства и в последующем могут быть подтверждены документально. Кроме того, проекты законов с учетом сложившейся судебной практики, из-за более четкого определения признаков объектов недвижимости связывают его с уже применяемыми в законодательстве понятиями – «объект капитального строительства», «объект некапитального строительства», «вспомогательное и временное строение и сооружение», «строение» и пр.</w:t>
      </w:r>
    </w:p>
    <w:p w:rsidR="007E6995" w:rsidRPr="00567B59" w:rsidRDefault="007E6995" w:rsidP="007E6995">
      <w:pPr>
        <w:jc w:val="both"/>
        <w:rPr>
          <w:sz w:val="28"/>
          <w:szCs w:val="28"/>
          <w:lang w:eastAsia="en-US"/>
        </w:rPr>
      </w:pPr>
    </w:p>
    <w:p w:rsidR="007E6995" w:rsidRPr="00567B59" w:rsidRDefault="007E6995" w:rsidP="007E6995">
      <w:pPr>
        <w:jc w:val="both"/>
        <w:rPr>
          <w:sz w:val="28"/>
          <w:szCs w:val="28"/>
          <w:lang w:eastAsia="en-US"/>
        </w:rPr>
      </w:pPr>
      <w:r w:rsidRPr="00567B59">
        <w:rPr>
          <w:sz w:val="28"/>
          <w:szCs w:val="28"/>
          <w:lang w:eastAsia="en-US"/>
        </w:rPr>
        <w:t xml:space="preserve">4) Согласно законопроектам, строения, для возведения которых не нужно разрешение на строительство или уведомление о предстоящем строительстве, автоматически перестают быть самостоятельными недвижимыми вещами, а юридически становятся «улучшениями» земельного участка. Улучшениями земельного участка или других объектов недвижимости предлагается считать временные строения и вспомогательные постройки, которые в связи с принятием законопроектов не смогут признаваться недвижимостью (например, замощения, ограждения и пр.). В зависимости от прочности связи с недвижимостью улучшения разделяются </w:t>
      </w:r>
      <w:proofErr w:type="gramStart"/>
      <w:r w:rsidRPr="00567B59">
        <w:rPr>
          <w:sz w:val="28"/>
          <w:szCs w:val="28"/>
          <w:lang w:eastAsia="en-US"/>
        </w:rPr>
        <w:t>на</w:t>
      </w:r>
      <w:proofErr w:type="gramEnd"/>
      <w:r w:rsidRPr="00567B59">
        <w:rPr>
          <w:sz w:val="28"/>
          <w:szCs w:val="28"/>
          <w:lang w:eastAsia="en-US"/>
        </w:rPr>
        <w:t xml:space="preserve"> </w:t>
      </w:r>
      <w:proofErr w:type="gramStart"/>
      <w:r w:rsidRPr="00567B59">
        <w:rPr>
          <w:sz w:val="28"/>
          <w:szCs w:val="28"/>
          <w:lang w:eastAsia="en-US"/>
        </w:rPr>
        <w:t>отделимые</w:t>
      </w:r>
      <w:proofErr w:type="gramEnd"/>
      <w:r w:rsidRPr="00567B59">
        <w:rPr>
          <w:sz w:val="28"/>
          <w:szCs w:val="28"/>
          <w:lang w:eastAsia="en-US"/>
        </w:rPr>
        <w:t xml:space="preserve"> и неотделимые, однако будут выступать с недвижимостью в обороте как един</w:t>
      </w:r>
      <w:r>
        <w:rPr>
          <w:sz w:val="28"/>
          <w:szCs w:val="28"/>
          <w:lang w:eastAsia="en-US"/>
        </w:rPr>
        <w:t xml:space="preserve">ое целое. </w:t>
      </w:r>
      <w:r w:rsidRPr="00567B59">
        <w:rPr>
          <w:sz w:val="28"/>
          <w:szCs w:val="28"/>
          <w:lang w:eastAsia="en-US"/>
        </w:rPr>
        <w:t xml:space="preserve">«Неотделимыми улучшениями земельного участка», например, предлагается считать линейные объекты (железные и автомобильные дороги, линии электропередачи, кабели связи). К «отделимым улучшениям земельного </w:t>
      </w:r>
      <w:r w:rsidRPr="00567B59">
        <w:rPr>
          <w:sz w:val="28"/>
          <w:szCs w:val="28"/>
          <w:lang w:eastAsia="en-US"/>
        </w:rPr>
        <w:lastRenderedPageBreak/>
        <w:t xml:space="preserve">участка», в частности, будут отнесены беседки и теплицы, то есть некапитальные объекты. Переходными положениями предлагается предусмотреть, что ряд объектов, для строительства которых ранее не требовалось разрешения на строительство или уведомления останутся объектами недвижимости. Это относится к жилым домам и жилым строениям, которые были размещены на садовых и дачных участках, к гаражам, а также к буровым скважинам (за исключением артезианских скважин). В отношении прочих объектов, не отвечающих новым признакам недвижимости, но </w:t>
      </w:r>
      <w:proofErr w:type="gramStart"/>
      <w:r w:rsidRPr="00567B59">
        <w:rPr>
          <w:sz w:val="28"/>
          <w:szCs w:val="28"/>
          <w:lang w:eastAsia="en-US"/>
        </w:rPr>
        <w:t>права</w:t>
      </w:r>
      <w:proofErr w:type="gramEnd"/>
      <w:r w:rsidRPr="00567B59">
        <w:rPr>
          <w:sz w:val="28"/>
          <w:szCs w:val="28"/>
          <w:lang w:eastAsia="en-US"/>
        </w:rPr>
        <w:t xml:space="preserve"> на которые были зарегистрированы в ЕГРН, будет установлена процедура исключения сведений о таких объектах из реестра в судебном или во внесудебном порядке в зависимости от вида и характеристик объекта.</w:t>
      </w:r>
    </w:p>
    <w:p w:rsidR="007E6995" w:rsidRPr="00567B59" w:rsidRDefault="007E6995" w:rsidP="007E6995">
      <w:pPr>
        <w:jc w:val="both"/>
        <w:rPr>
          <w:sz w:val="28"/>
          <w:szCs w:val="28"/>
          <w:lang w:eastAsia="en-US"/>
        </w:rPr>
      </w:pPr>
    </w:p>
    <w:p w:rsidR="007E6995" w:rsidRPr="00567B59" w:rsidRDefault="007E6995" w:rsidP="007E6995">
      <w:pPr>
        <w:jc w:val="both"/>
        <w:rPr>
          <w:sz w:val="28"/>
          <w:szCs w:val="28"/>
          <w:lang w:eastAsia="en-US"/>
        </w:rPr>
      </w:pPr>
      <w:r w:rsidRPr="00567B59">
        <w:rPr>
          <w:sz w:val="28"/>
          <w:szCs w:val="28"/>
          <w:lang w:eastAsia="en-US"/>
        </w:rPr>
        <w:t xml:space="preserve">5) Законопроекты предлагают порядок формирования «единого недвижимого комплекса», который объединяет земельный участок и все здания на нем, находящиеся в собственности одного лица. Предлагается также считать «единым недвижимым комплексом» «предприятия» и «имущественные и производственно-технологические комплексы», а эти понятия убрать из законодательства. Соответствующие изменения предоставляют право собственнику объектов недвижимости создать единый недвижимый комплекс из принадлежащих ему объектов недвижимости, если они расположены на одном земельном участке. </w:t>
      </w:r>
    </w:p>
    <w:p w:rsidR="007E6995" w:rsidRPr="00567B59" w:rsidRDefault="007E6995" w:rsidP="007E6995">
      <w:pPr>
        <w:jc w:val="both"/>
        <w:rPr>
          <w:sz w:val="28"/>
          <w:szCs w:val="28"/>
          <w:lang w:eastAsia="en-US"/>
        </w:rPr>
      </w:pPr>
    </w:p>
    <w:p w:rsidR="007E6995" w:rsidRPr="00567B59" w:rsidRDefault="007E6995" w:rsidP="007E6995">
      <w:pPr>
        <w:jc w:val="both"/>
        <w:rPr>
          <w:sz w:val="28"/>
          <w:szCs w:val="28"/>
          <w:lang w:eastAsia="en-US"/>
        </w:rPr>
      </w:pPr>
      <w:r w:rsidRPr="00567B59">
        <w:rPr>
          <w:sz w:val="28"/>
          <w:szCs w:val="28"/>
          <w:lang w:eastAsia="en-US"/>
        </w:rPr>
        <w:t xml:space="preserve">6) Основной задачей законопроектов также является установление порядка образования объектов недвижимости из существующих построек. В отличие от образования земельных участков, которые обособляются друг от друга условной чертой, другие объекты недвижимости, как правило, должны быть обособлены друг от друга перекрытиями или перегородками. Поэтому особое внимание уделяется юридически значимым действиям </w:t>
      </w:r>
      <w:r w:rsidRPr="00567B59">
        <w:rPr>
          <w:sz w:val="28"/>
          <w:szCs w:val="28"/>
          <w:lang w:eastAsia="en-US"/>
        </w:rPr>
        <w:br/>
        <w:t xml:space="preserve">по оформлению объекта недвижимости с проведением строительных работ. При этом учтено, что в постройках могут быть случаи образования объекта недвижимости </w:t>
      </w:r>
      <w:r w:rsidRPr="00567B59">
        <w:rPr>
          <w:sz w:val="28"/>
          <w:szCs w:val="28"/>
          <w:lang w:eastAsia="en-US"/>
        </w:rPr>
        <w:br/>
        <w:t>без проведения строительных работ, например, объединение или раздел линейного сооружения, раздел дома блокированной застройки (</w:t>
      </w:r>
      <w:proofErr w:type="spellStart"/>
      <w:r w:rsidRPr="00567B59">
        <w:rPr>
          <w:sz w:val="28"/>
          <w:szCs w:val="28"/>
          <w:lang w:eastAsia="en-US"/>
        </w:rPr>
        <w:t>таунхауза</w:t>
      </w:r>
      <w:proofErr w:type="spellEnd"/>
      <w:r w:rsidRPr="00567B59">
        <w:rPr>
          <w:sz w:val="28"/>
          <w:szCs w:val="28"/>
          <w:lang w:eastAsia="en-US"/>
        </w:rPr>
        <w:t xml:space="preserve">), объединение </w:t>
      </w:r>
      <w:proofErr w:type="spellStart"/>
      <w:r w:rsidRPr="00567B59">
        <w:rPr>
          <w:sz w:val="28"/>
          <w:szCs w:val="28"/>
          <w:lang w:eastAsia="en-US"/>
        </w:rPr>
        <w:t>машино-мест</w:t>
      </w:r>
      <w:proofErr w:type="spellEnd"/>
      <w:r w:rsidRPr="00567B59">
        <w:rPr>
          <w:sz w:val="28"/>
          <w:szCs w:val="28"/>
          <w:lang w:eastAsia="en-US"/>
        </w:rPr>
        <w:t>.</w:t>
      </w:r>
    </w:p>
    <w:p w:rsidR="007E6995" w:rsidRPr="00567B59" w:rsidRDefault="007E6995" w:rsidP="007E6995">
      <w:pPr>
        <w:jc w:val="both"/>
        <w:rPr>
          <w:sz w:val="28"/>
          <w:szCs w:val="28"/>
          <w:lang w:eastAsia="en-US"/>
        </w:rPr>
      </w:pPr>
    </w:p>
    <w:p w:rsidR="007E6995" w:rsidRPr="00567B59" w:rsidRDefault="007E6995" w:rsidP="007E6995">
      <w:pPr>
        <w:jc w:val="both"/>
        <w:rPr>
          <w:sz w:val="28"/>
          <w:szCs w:val="28"/>
          <w:lang w:eastAsia="en-US"/>
        </w:rPr>
      </w:pPr>
      <w:r w:rsidRPr="00567B59">
        <w:rPr>
          <w:sz w:val="28"/>
          <w:szCs w:val="28"/>
          <w:lang w:eastAsia="en-US"/>
        </w:rPr>
        <w:t>7) Законопроекты упорядочивают способы возникновения, а также прекращения существования объектов недвижимости. В частности, объект может быть создан при строительстве, образован, изменен при реконструкции, перепланировке путем его раздела, объединения, выдела. Прекращено существование объекта возможно путем полной ликвидации при сносе или гибели.</w:t>
      </w:r>
    </w:p>
    <w:p w:rsidR="007E6995" w:rsidRPr="00567B59" w:rsidRDefault="007E6995" w:rsidP="007E6995">
      <w:pPr>
        <w:jc w:val="both"/>
        <w:rPr>
          <w:sz w:val="28"/>
          <w:szCs w:val="28"/>
          <w:lang w:eastAsia="en-US"/>
        </w:rPr>
      </w:pPr>
    </w:p>
    <w:p w:rsidR="007E6995" w:rsidRPr="00567B59" w:rsidRDefault="007E6995" w:rsidP="007E6995">
      <w:pPr>
        <w:jc w:val="both"/>
        <w:rPr>
          <w:sz w:val="28"/>
          <w:szCs w:val="28"/>
          <w:lang w:eastAsia="en-US"/>
        </w:rPr>
      </w:pPr>
      <w:r w:rsidRPr="00567B59">
        <w:rPr>
          <w:sz w:val="28"/>
          <w:szCs w:val="28"/>
          <w:lang w:eastAsia="en-US"/>
        </w:rPr>
        <w:t xml:space="preserve">8) В целом предполагается, что реализация законопроектов устранит необходимость совершения отдельных регистрационных действий в </w:t>
      </w:r>
      <w:r w:rsidRPr="00567B59">
        <w:rPr>
          <w:sz w:val="28"/>
          <w:szCs w:val="28"/>
          <w:lang w:eastAsia="en-US"/>
        </w:rPr>
        <w:lastRenderedPageBreak/>
        <w:t xml:space="preserve">отношении ряда объектов недвижимости, в том числе за счет создания единого недвижимого комплекса. Вследствие этого предполагается сокращение расходов, связанных с постановкой объектов </w:t>
      </w:r>
      <w:r w:rsidRPr="00567B59">
        <w:rPr>
          <w:sz w:val="28"/>
          <w:szCs w:val="28"/>
          <w:lang w:eastAsia="en-US"/>
        </w:rPr>
        <w:br/>
        <w:t xml:space="preserve">на государственный кадастровый учет и регистрацией прав. </w:t>
      </w:r>
    </w:p>
    <w:p w:rsidR="007E6995" w:rsidRPr="00567B59" w:rsidRDefault="007E6995" w:rsidP="007E6995">
      <w:pPr>
        <w:jc w:val="both"/>
        <w:rPr>
          <w:sz w:val="28"/>
          <w:szCs w:val="28"/>
          <w:lang w:eastAsia="en-US"/>
        </w:rPr>
      </w:pPr>
    </w:p>
    <w:p w:rsidR="007E6995" w:rsidRDefault="007E6995" w:rsidP="007E6995">
      <w:pPr>
        <w:jc w:val="both"/>
        <w:rPr>
          <w:sz w:val="28"/>
          <w:szCs w:val="28"/>
          <w:lang w:eastAsia="en-US"/>
        </w:rPr>
      </w:pPr>
      <w:r w:rsidRPr="00567B59">
        <w:rPr>
          <w:sz w:val="28"/>
          <w:szCs w:val="28"/>
          <w:lang w:eastAsia="en-US"/>
        </w:rPr>
        <w:t>9) Внесение предлагаемых изменений в законодательство позволит урегулировать спорные вопросы между налогоплательщиками и налоговыми органами при применении льготы по налогу на имущество организаций в отношении движимого имущества.</w:t>
      </w:r>
    </w:p>
    <w:p w:rsidR="007E6995" w:rsidRPr="00567B59" w:rsidRDefault="007E6995" w:rsidP="007E6995">
      <w:pPr>
        <w:jc w:val="both"/>
        <w:rPr>
          <w:sz w:val="28"/>
          <w:szCs w:val="28"/>
          <w:lang w:eastAsia="en-US"/>
        </w:rPr>
      </w:pPr>
    </w:p>
    <w:p w:rsidR="007E6995" w:rsidRPr="00D55728" w:rsidRDefault="007E6995" w:rsidP="007E6995">
      <w:pPr>
        <w:jc w:val="center"/>
        <w:rPr>
          <w:sz w:val="32"/>
          <w:szCs w:val="28"/>
        </w:rPr>
      </w:pPr>
      <w:r w:rsidRPr="00D55728">
        <w:rPr>
          <w:b/>
          <w:sz w:val="28"/>
          <w:szCs w:val="28"/>
        </w:rPr>
        <w:t>Тезисы о проекте федерального закона о гаражах и порядке их приобретения</w:t>
      </w:r>
    </w:p>
    <w:p w:rsidR="007E6995" w:rsidRDefault="007E6995" w:rsidP="007E6995">
      <w:pPr>
        <w:jc w:val="both"/>
        <w:rPr>
          <w:sz w:val="28"/>
          <w:szCs w:val="28"/>
        </w:rPr>
      </w:pPr>
    </w:p>
    <w:p w:rsidR="007E6995" w:rsidRPr="00567B59" w:rsidRDefault="007E6995" w:rsidP="007E6995">
      <w:pPr>
        <w:jc w:val="both"/>
        <w:rPr>
          <w:i/>
          <w:sz w:val="28"/>
          <w:szCs w:val="28"/>
        </w:rPr>
      </w:pPr>
      <w:r w:rsidRPr="00567B59">
        <w:rPr>
          <w:sz w:val="28"/>
          <w:szCs w:val="28"/>
        </w:rPr>
        <w:t>1) Минэкономразвития разработало проект федерального закона о гаражах и порядке их приобретения (Проект)*. Основная цель Проекта – комплексное и системное регулирование вопросов правового статуса и деятельности гаражных и гаражно-строительных кооперативов, а также оформления прав на объекты гаражного назначения. Предполагается, что с принятием закона у граждан, не имеющих документы на гаражи, появится возможность оформить их в собственность и приобрести участок под ними.</w:t>
      </w:r>
    </w:p>
    <w:p w:rsidR="007E6995" w:rsidRPr="00567B59" w:rsidRDefault="007E6995" w:rsidP="007E6995">
      <w:pPr>
        <w:jc w:val="both"/>
        <w:rPr>
          <w:i/>
          <w:sz w:val="28"/>
          <w:szCs w:val="28"/>
        </w:rPr>
      </w:pPr>
    </w:p>
    <w:p w:rsidR="007E6995" w:rsidRPr="00567B59" w:rsidRDefault="007E6995" w:rsidP="007E6995">
      <w:pPr>
        <w:jc w:val="both"/>
        <w:rPr>
          <w:i/>
          <w:sz w:val="28"/>
          <w:szCs w:val="28"/>
        </w:rPr>
      </w:pPr>
      <w:r w:rsidRPr="00567B59">
        <w:rPr>
          <w:sz w:val="28"/>
          <w:szCs w:val="28"/>
        </w:rPr>
        <w:t xml:space="preserve">2) Ранее ситуации, связанные со строительством гаражей и возникновением на них права собственности граждан, были урегулированы рядом законодательных актов, в том числе советского периода. В настоящее время законодательство не содержит отдельного специального нормативного правового акта, регламентирующего деятельность гаражно-строительных кооперативов. Кроме того, в законодательстве отсутствуют определения понятий «гараж» и «гаражно-строительный кооператив». </w:t>
      </w:r>
    </w:p>
    <w:p w:rsidR="007E6995" w:rsidRPr="00567B59" w:rsidRDefault="007E6995" w:rsidP="007E6995">
      <w:pPr>
        <w:jc w:val="both"/>
        <w:rPr>
          <w:i/>
          <w:sz w:val="28"/>
          <w:szCs w:val="28"/>
        </w:rPr>
      </w:pPr>
    </w:p>
    <w:p w:rsidR="007E6995" w:rsidRPr="00567B59" w:rsidRDefault="007E6995" w:rsidP="007E6995">
      <w:pPr>
        <w:jc w:val="both"/>
        <w:rPr>
          <w:i/>
          <w:sz w:val="28"/>
          <w:szCs w:val="28"/>
        </w:rPr>
      </w:pPr>
      <w:r w:rsidRPr="00567B59">
        <w:rPr>
          <w:sz w:val="28"/>
          <w:szCs w:val="28"/>
        </w:rPr>
        <w:t>3) По данным ФНС России в Едином государственном реестре юридических лиц (ЕГРЮЛ) содержится информация о почти 37 тыс. юридических лицах, зарегистрированных в качестве гаражных (гаражно-строительных) кооперативов.</w:t>
      </w:r>
    </w:p>
    <w:p w:rsidR="007E6995" w:rsidRPr="00567B59" w:rsidRDefault="007E6995" w:rsidP="007E6995">
      <w:pPr>
        <w:jc w:val="both"/>
        <w:rPr>
          <w:i/>
          <w:sz w:val="28"/>
          <w:szCs w:val="28"/>
        </w:rPr>
      </w:pPr>
      <w:r w:rsidRPr="00567B59">
        <w:rPr>
          <w:sz w:val="28"/>
          <w:szCs w:val="28"/>
        </w:rPr>
        <w:t>По данным Росреестра в Едином государственном реестре недвижимости (ЕГРН) учтены сведения об объектах гаражного назначения:</w:t>
      </w:r>
    </w:p>
    <w:p w:rsidR="007E6995" w:rsidRPr="00567B59" w:rsidRDefault="007E6995" w:rsidP="007E6995">
      <w:pPr>
        <w:jc w:val="both"/>
        <w:rPr>
          <w:i/>
          <w:sz w:val="28"/>
          <w:szCs w:val="28"/>
        </w:rPr>
      </w:pPr>
      <w:r w:rsidRPr="00567B59">
        <w:rPr>
          <w:sz w:val="28"/>
          <w:szCs w:val="28"/>
        </w:rPr>
        <w:t xml:space="preserve">- с наименованием «здание», «сооружение» поставлено на государственный кадастровый учет более 3 </w:t>
      </w:r>
      <w:proofErr w:type="spellStart"/>
      <w:proofErr w:type="gramStart"/>
      <w:r w:rsidRPr="00567B59">
        <w:rPr>
          <w:sz w:val="28"/>
          <w:szCs w:val="28"/>
        </w:rPr>
        <w:t>млн</w:t>
      </w:r>
      <w:proofErr w:type="spellEnd"/>
      <w:proofErr w:type="gramEnd"/>
      <w:r w:rsidRPr="00567B59">
        <w:rPr>
          <w:sz w:val="28"/>
          <w:szCs w:val="28"/>
        </w:rPr>
        <w:t xml:space="preserve"> объектов, права зарегистрированы на более 1,7 объектов;</w:t>
      </w:r>
    </w:p>
    <w:p w:rsidR="007E6995" w:rsidRPr="00567B59" w:rsidRDefault="007E6995" w:rsidP="007E6995">
      <w:pPr>
        <w:jc w:val="both"/>
        <w:rPr>
          <w:i/>
          <w:sz w:val="28"/>
          <w:szCs w:val="28"/>
        </w:rPr>
      </w:pPr>
      <w:r w:rsidRPr="00567B59">
        <w:rPr>
          <w:sz w:val="28"/>
          <w:szCs w:val="28"/>
        </w:rPr>
        <w:t xml:space="preserve">- с наименованием «помещение» поставлено на государственный кадастровый учет 2,6 </w:t>
      </w:r>
      <w:proofErr w:type="spellStart"/>
      <w:proofErr w:type="gramStart"/>
      <w:r w:rsidRPr="00567B59">
        <w:rPr>
          <w:sz w:val="28"/>
          <w:szCs w:val="28"/>
        </w:rPr>
        <w:t>млн</w:t>
      </w:r>
      <w:proofErr w:type="spellEnd"/>
      <w:proofErr w:type="gramEnd"/>
      <w:r w:rsidRPr="00567B59">
        <w:rPr>
          <w:sz w:val="28"/>
          <w:szCs w:val="28"/>
        </w:rPr>
        <w:t xml:space="preserve"> объектов, права зарегистрированы на 1,7 </w:t>
      </w:r>
      <w:proofErr w:type="spellStart"/>
      <w:r w:rsidRPr="00567B59">
        <w:rPr>
          <w:sz w:val="28"/>
          <w:szCs w:val="28"/>
        </w:rPr>
        <w:t>млн</w:t>
      </w:r>
      <w:proofErr w:type="spellEnd"/>
      <w:r w:rsidRPr="00567B59">
        <w:rPr>
          <w:sz w:val="28"/>
          <w:szCs w:val="28"/>
        </w:rPr>
        <w:t xml:space="preserve"> объектов;</w:t>
      </w:r>
    </w:p>
    <w:p w:rsidR="007E6995" w:rsidRPr="00567B59" w:rsidRDefault="007E6995" w:rsidP="007E6995">
      <w:pPr>
        <w:jc w:val="both"/>
        <w:rPr>
          <w:i/>
          <w:sz w:val="28"/>
          <w:szCs w:val="28"/>
        </w:rPr>
      </w:pPr>
      <w:r w:rsidRPr="00567B59">
        <w:rPr>
          <w:sz w:val="28"/>
          <w:szCs w:val="28"/>
        </w:rPr>
        <w:t xml:space="preserve">- около 1,4 </w:t>
      </w:r>
      <w:proofErr w:type="spellStart"/>
      <w:proofErr w:type="gramStart"/>
      <w:r w:rsidRPr="00567B59">
        <w:rPr>
          <w:sz w:val="28"/>
          <w:szCs w:val="28"/>
        </w:rPr>
        <w:t>млн</w:t>
      </w:r>
      <w:proofErr w:type="spellEnd"/>
      <w:proofErr w:type="gramEnd"/>
      <w:r w:rsidRPr="00567B59">
        <w:rPr>
          <w:sz w:val="28"/>
          <w:szCs w:val="28"/>
        </w:rPr>
        <w:t xml:space="preserve"> земельных участков, на которых расположены объекты гаражного назначения. Из них на более 1 </w:t>
      </w:r>
      <w:proofErr w:type="spellStart"/>
      <w:proofErr w:type="gramStart"/>
      <w:r w:rsidRPr="00567B59">
        <w:rPr>
          <w:sz w:val="28"/>
          <w:szCs w:val="28"/>
        </w:rPr>
        <w:t>млн</w:t>
      </w:r>
      <w:proofErr w:type="spellEnd"/>
      <w:proofErr w:type="gramEnd"/>
      <w:r w:rsidRPr="00567B59">
        <w:rPr>
          <w:sz w:val="28"/>
          <w:szCs w:val="28"/>
        </w:rPr>
        <w:t xml:space="preserve"> земельных участков зарегистрированы права физических лиц, на 8,1 тыс. земельных участков – права юридических лиц.</w:t>
      </w:r>
    </w:p>
    <w:p w:rsidR="007E6995" w:rsidRPr="00567B59" w:rsidRDefault="007E6995" w:rsidP="007E6995">
      <w:pPr>
        <w:jc w:val="both"/>
        <w:rPr>
          <w:i/>
          <w:sz w:val="28"/>
          <w:szCs w:val="28"/>
        </w:rPr>
      </w:pPr>
      <w:r w:rsidRPr="00567B59">
        <w:rPr>
          <w:sz w:val="28"/>
          <w:szCs w:val="28"/>
        </w:rPr>
        <w:lastRenderedPageBreak/>
        <w:t>По информации, представленной в Минэкономразвития органами государственной власти субъектов России, количество существующих, но не оформленных в установленном порядке объектов гаражного назначения значительно превышает количество таких объектов, учтенных в ЕГРН.</w:t>
      </w:r>
    </w:p>
    <w:p w:rsidR="007E6995" w:rsidRPr="00567B59" w:rsidRDefault="007E6995" w:rsidP="007E6995">
      <w:pPr>
        <w:jc w:val="both"/>
        <w:rPr>
          <w:i/>
          <w:sz w:val="28"/>
          <w:szCs w:val="28"/>
        </w:rPr>
      </w:pPr>
    </w:p>
    <w:p w:rsidR="007E6995" w:rsidRPr="00567B59" w:rsidRDefault="007E6995" w:rsidP="007E6995">
      <w:pPr>
        <w:jc w:val="both"/>
        <w:rPr>
          <w:i/>
          <w:sz w:val="28"/>
          <w:szCs w:val="28"/>
        </w:rPr>
      </w:pPr>
      <w:r w:rsidRPr="00567B59">
        <w:rPr>
          <w:sz w:val="28"/>
          <w:szCs w:val="28"/>
        </w:rPr>
        <w:t>4) Органами власти субъектов Российской Федерации отмечается ряд проблем, связанных с оформлением объектов гаражного назначения:</w:t>
      </w:r>
    </w:p>
    <w:p w:rsidR="007E6995" w:rsidRPr="00567B59" w:rsidRDefault="007E6995" w:rsidP="007E6995">
      <w:pPr>
        <w:jc w:val="both"/>
        <w:rPr>
          <w:i/>
          <w:sz w:val="28"/>
          <w:szCs w:val="28"/>
        </w:rPr>
      </w:pPr>
      <w:r w:rsidRPr="00567B59">
        <w:rPr>
          <w:sz w:val="28"/>
          <w:szCs w:val="28"/>
        </w:rPr>
        <w:t>- Трудности при регистрации права собственности членов гаражно-строительных кооперативов на объекты гаражного назначения и занимаемые ими земельные участки из-за отсутствия документов как о предоставлении земельных участков для строительства гаражей, так и на сами гаражи;</w:t>
      </w:r>
    </w:p>
    <w:p w:rsidR="007E6995" w:rsidRPr="00567B59" w:rsidRDefault="007E6995" w:rsidP="007E6995">
      <w:pPr>
        <w:jc w:val="both"/>
        <w:rPr>
          <w:i/>
          <w:sz w:val="28"/>
          <w:szCs w:val="28"/>
        </w:rPr>
      </w:pPr>
      <w:r w:rsidRPr="00567B59">
        <w:rPr>
          <w:sz w:val="28"/>
          <w:szCs w:val="28"/>
        </w:rPr>
        <w:t>- Проблемы в сфере деятельности гаражно-строительных кооперативов, в том числе отсутствие механизма предоставления таким организациям земельных участков, относящихся к имуществу общего пользования;</w:t>
      </w:r>
    </w:p>
    <w:p w:rsidR="007E6995" w:rsidRPr="00567B59" w:rsidRDefault="007E6995" w:rsidP="007E6995">
      <w:pPr>
        <w:jc w:val="both"/>
        <w:rPr>
          <w:i/>
          <w:sz w:val="28"/>
          <w:szCs w:val="28"/>
        </w:rPr>
      </w:pPr>
      <w:r w:rsidRPr="00567B59">
        <w:rPr>
          <w:sz w:val="28"/>
          <w:szCs w:val="28"/>
        </w:rPr>
        <w:t xml:space="preserve">- С точки зрения гражданского законодательства не определены собственники объектов гаражного назначения, в бюджеты различного уровня не поступают доходы в виде арендной платы, земельного налога и налога на имущество физических лиц; </w:t>
      </w:r>
    </w:p>
    <w:p w:rsidR="007E6995" w:rsidRPr="00567B59" w:rsidRDefault="007E6995" w:rsidP="007E6995">
      <w:pPr>
        <w:jc w:val="both"/>
        <w:rPr>
          <w:i/>
          <w:sz w:val="28"/>
          <w:szCs w:val="28"/>
        </w:rPr>
      </w:pPr>
      <w:r w:rsidRPr="00567B59">
        <w:rPr>
          <w:sz w:val="28"/>
          <w:szCs w:val="28"/>
        </w:rPr>
        <w:t>- Не установлены лица, ответственные за содержание и эксплуатацию гаражей, в том числе с точки зрения обеспечения безопасности населения.</w:t>
      </w:r>
    </w:p>
    <w:p w:rsidR="007E6995" w:rsidRPr="00567B59" w:rsidRDefault="007E6995" w:rsidP="007E6995">
      <w:pPr>
        <w:jc w:val="both"/>
        <w:rPr>
          <w:i/>
          <w:sz w:val="28"/>
          <w:szCs w:val="28"/>
        </w:rPr>
      </w:pPr>
    </w:p>
    <w:p w:rsidR="007E6995" w:rsidRPr="00567B59" w:rsidRDefault="007E6995" w:rsidP="007E6995">
      <w:pPr>
        <w:jc w:val="both"/>
        <w:rPr>
          <w:i/>
          <w:sz w:val="28"/>
          <w:szCs w:val="28"/>
        </w:rPr>
      </w:pPr>
      <w:r w:rsidRPr="00567B59">
        <w:rPr>
          <w:sz w:val="28"/>
          <w:szCs w:val="28"/>
        </w:rPr>
        <w:t xml:space="preserve">5) Законопроект предлагает определение таких понятий, как «индивидуальный гараж», «многоэтажный гараж», «гаражный бокс». Определяется также понятия «гаражный кооператив», а понятия «гаражный кооператив», «гаражный потребительский кооператив» и «гаражно-строительный кооператив предлагается считать равнозначными. </w:t>
      </w:r>
    </w:p>
    <w:p w:rsidR="007E6995" w:rsidRPr="00567B59" w:rsidRDefault="007E6995" w:rsidP="007E6995">
      <w:pPr>
        <w:jc w:val="both"/>
        <w:rPr>
          <w:i/>
          <w:sz w:val="28"/>
          <w:szCs w:val="28"/>
        </w:rPr>
      </w:pPr>
      <w:r w:rsidRPr="00567B59">
        <w:rPr>
          <w:sz w:val="28"/>
          <w:szCs w:val="28"/>
        </w:rPr>
        <w:t>6) Законопроект предлагает определить понятие «некапитальный гараж». Это обеспечит возможность с учетом градостроительных норм предоставлять инвалидам вне очереди места для строительства гаража или стоянки для средств передвижения вблизи их места жительства (согласно закону «О социальной защите инвалидов в Российской Федерации»). В настоящее время в таких ситуациях возникают трудности, связанные с формированием земельного участка для строительства гаража или стоянки на территории, занятой многоквартирными домами. Инвалид, желающий получить земельный участок для указанных целей, несет расходы за внесение изменений в утвержденные проекты планировки и межевания территории. В связи с этим Проектом предложено осуществлять размещение некапитальных гаражей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w:t>
      </w:r>
    </w:p>
    <w:p w:rsidR="007E6995" w:rsidRPr="00567B59" w:rsidRDefault="007E6995" w:rsidP="007E6995">
      <w:pPr>
        <w:jc w:val="both"/>
        <w:rPr>
          <w:i/>
          <w:sz w:val="28"/>
          <w:szCs w:val="28"/>
        </w:rPr>
      </w:pPr>
    </w:p>
    <w:p w:rsidR="007E6995" w:rsidRPr="00567B59" w:rsidRDefault="007E6995" w:rsidP="007E6995">
      <w:pPr>
        <w:jc w:val="both"/>
        <w:rPr>
          <w:i/>
          <w:sz w:val="28"/>
          <w:szCs w:val="28"/>
        </w:rPr>
      </w:pPr>
      <w:r w:rsidRPr="00567B59">
        <w:rPr>
          <w:sz w:val="28"/>
          <w:szCs w:val="28"/>
        </w:rPr>
        <w:t xml:space="preserve">7) Законопроект определяет механизм предоставления гражданам земельных участков, находящихся в государственной или муниципальной собственности, на которых размещены гаражи, возведенные до введения в действие Градостроительного кодекса. Документ определяет также перечень </w:t>
      </w:r>
      <w:r w:rsidRPr="00567B59">
        <w:rPr>
          <w:sz w:val="28"/>
          <w:szCs w:val="28"/>
        </w:rPr>
        <w:lastRenderedPageBreak/>
        <w:t>документов, необходимых для приобретения гражданами, земельных участков, расположенных под такими объектами гаражного назначения.</w:t>
      </w:r>
    </w:p>
    <w:p w:rsidR="007E6995" w:rsidRPr="00567B59" w:rsidRDefault="007E6995" w:rsidP="007E6995">
      <w:pPr>
        <w:jc w:val="both"/>
        <w:rPr>
          <w:i/>
          <w:sz w:val="28"/>
          <w:szCs w:val="28"/>
        </w:rPr>
      </w:pPr>
    </w:p>
    <w:p w:rsidR="007E6995" w:rsidRPr="00567B59" w:rsidRDefault="007E6995" w:rsidP="007E6995">
      <w:pPr>
        <w:jc w:val="both"/>
        <w:rPr>
          <w:i/>
          <w:sz w:val="28"/>
          <w:szCs w:val="28"/>
        </w:rPr>
      </w:pPr>
      <w:r w:rsidRPr="00567B59">
        <w:rPr>
          <w:sz w:val="28"/>
          <w:szCs w:val="28"/>
        </w:rPr>
        <w:t>8) Законопроект предлагает определить особенности предоставления земельных участков, находящихся в государственной или муниципальной собственности, на которых расположены многоэтажные гаражи, а также особенности приобретения и использования имущества общего пользования гаражного назначения.</w:t>
      </w:r>
    </w:p>
    <w:p w:rsidR="007E6995" w:rsidRPr="00567B59" w:rsidRDefault="007E6995" w:rsidP="007E6995">
      <w:pPr>
        <w:jc w:val="both"/>
        <w:rPr>
          <w:i/>
          <w:sz w:val="28"/>
          <w:szCs w:val="28"/>
        </w:rPr>
      </w:pPr>
    </w:p>
    <w:p w:rsidR="007E6995" w:rsidRPr="00567B59" w:rsidRDefault="007E6995" w:rsidP="007E6995">
      <w:pPr>
        <w:jc w:val="both"/>
        <w:rPr>
          <w:i/>
          <w:sz w:val="28"/>
          <w:szCs w:val="28"/>
        </w:rPr>
      </w:pPr>
      <w:r w:rsidRPr="00567B59">
        <w:rPr>
          <w:sz w:val="28"/>
          <w:szCs w:val="28"/>
        </w:rPr>
        <w:t>9) Законопроект размещен на портале проектов правовых актов. Внести законопрое</w:t>
      </w:r>
      <w:proofErr w:type="gramStart"/>
      <w:r w:rsidRPr="00567B59">
        <w:rPr>
          <w:sz w:val="28"/>
          <w:szCs w:val="28"/>
        </w:rPr>
        <w:t>кт в Пр</w:t>
      </w:r>
      <w:proofErr w:type="gramEnd"/>
      <w:r w:rsidRPr="00567B59">
        <w:rPr>
          <w:sz w:val="28"/>
          <w:szCs w:val="28"/>
        </w:rPr>
        <w:t>авительство РФ планируется в мае 2019 года. Ожидаемый срок вступления закона в силу – 2020 год.</w:t>
      </w:r>
    </w:p>
    <w:p w:rsidR="007E6995" w:rsidRPr="00567B59" w:rsidRDefault="007E6995" w:rsidP="007E6995">
      <w:pPr>
        <w:jc w:val="both"/>
        <w:rPr>
          <w:i/>
          <w:sz w:val="28"/>
          <w:szCs w:val="28"/>
        </w:rPr>
      </w:pPr>
    </w:p>
    <w:p w:rsidR="002377DE" w:rsidRPr="007E6995" w:rsidRDefault="007E6995" w:rsidP="007E6995">
      <w:pPr>
        <w:jc w:val="both"/>
        <w:rPr>
          <w:sz w:val="28"/>
          <w:szCs w:val="28"/>
        </w:rPr>
      </w:pPr>
      <w:r w:rsidRPr="00567B59">
        <w:rPr>
          <w:sz w:val="28"/>
          <w:szCs w:val="28"/>
        </w:rPr>
        <w:t>* Проект федерального закона «О гаражах, о порядке приобретения прав на них и о внесении изменений в отдельные законодательные акты Российской Федерации» разработан в соответствии с поручением Правительства Российской Федерации Минэкономразвития России.</w:t>
      </w:r>
    </w:p>
    <w:sectPr w:rsidR="002377DE" w:rsidRPr="007E6995" w:rsidSect="00567B59">
      <w:headerReference w:type="even" r:id="rId4"/>
      <w:headerReference w:type="default" r:id="rId5"/>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A" w:rsidRDefault="007E6995" w:rsidP="00FA1A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347A" w:rsidRDefault="007E69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A" w:rsidRDefault="007E6995" w:rsidP="00FA1A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5347A" w:rsidRDefault="007E699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6995"/>
    <w:rsid w:val="002377DE"/>
    <w:rsid w:val="007E6995"/>
    <w:rsid w:val="00E15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995"/>
    <w:pPr>
      <w:spacing w:before="0" w:beforeAutospacing="0" w:after="0" w:afterAutospacing="0"/>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6995"/>
    <w:pPr>
      <w:tabs>
        <w:tab w:val="center" w:pos="4677"/>
        <w:tab w:val="right" w:pos="9355"/>
      </w:tabs>
    </w:pPr>
  </w:style>
  <w:style w:type="character" w:customStyle="1" w:styleId="a4">
    <w:name w:val="Верхний колонтитул Знак"/>
    <w:basedOn w:val="a0"/>
    <w:link w:val="a3"/>
    <w:rsid w:val="007E6995"/>
    <w:rPr>
      <w:rFonts w:ascii="Times New Roman" w:eastAsia="Times New Roman" w:hAnsi="Times New Roman" w:cs="Times New Roman"/>
      <w:sz w:val="24"/>
      <w:szCs w:val="24"/>
      <w:lang w:eastAsia="ru-RU"/>
    </w:rPr>
  </w:style>
  <w:style w:type="character" w:styleId="a5">
    <w:name w:val="page number"/>
    <w:basedOn w:val="a0"/>
    <w:rsid w:val="007E6995"/>
  </w:style>
  <w:style w:type="paragraph" w:styleId="a6">
    <w:name w:val="Body Text"/>
    <w:basedOn w:val="a"/>
    <w:link w:val="a7"/>
    <w:unhideWhenUsed/>
    <w:rsid w:val="007E6995"/>
    <w:pPr>
      <w:jc w:val="center"/>
    </w:pPr>
    <w:rPr>
      <w:sz w:val="28"/>
    </w:rPr>
  </w:style>
  <w:style w:type="character" w:customStyle="1" w:styleId="a7">
    <w:name w:val="Основной текст Знак"/>
    <w:basedOn w:val="a0"/>
    <w:link w:val="a6"/>
    <w:rsid w:val="007E6995"/>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9398</Characters>
  <Application>Microsoft Office Word</Application>
  <DocSecurity>0</DocSecurity>
  <Lines>78</Lines>
  <Paragraphs>22</Paragraphs>
  <ScaleCrop>false</ScaleCrop>
  <Company>Microsoft</Company>
  <LinksUpToDate>false</LinksUpToDate>
  <CharactersWithSpaces>11024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fsv</dc:creator>
  <cp:keywords/>
  <dc:description/>
  <cp:lastModifiedBy>fsv</cp:lastModifiedBy>
  <cp:revision>2</cp:revision>
  <dcterms:created xsi:type="dcterms:W3CDTF">2019-03-21T02:43:00Z</dcterms:created>
  <dcterms:modified xsi:type="dcterms:W3CDTF">2019-03-21T02:43:00Z</dcterms:modified>
</cp:coreProperties>
</file>