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AB" w:rsidRDefault="001F39AB" w:rsidP="001F39AB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1F39AB" w:rsidRDefault="001F39AB" w:rsidP="001F39AB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1F39AB" w:rsidRDefault="001F39AB" w:rsidP="001F39AB">
      <w:pPr>
        <w:ind w:left="180"/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1F39AB" w:rsidRDefault="001F39AB" w:rsidP="001F39AB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>№ 11</w:t>
      </w:r>
      <w:r w:rsidR="002402EE">
        <w:rPr>
          <w:rFonts w:ascii="Times New Roman" w:eastAsia="Calibri" w:hAnsi="Times New Roman" w:cs="Times New Roman"/>
          <w:sz w:val="144"/>
          <w:szCs w:val="144"/>
        </w:rPr>
        <w:t>8</w:t>
      </w:r>
    </w:p>
    <w:p w:rsidR="001F39AB" w:rsidRDefault="001F39AB" w:rsidP="001F39AB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1F39AB" w:rsidRDefault="001F39AB" w:rsidP="001F39AB">
      <w:pPr>
        <w:ind w:left="18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F39AB" w:rsidRDefault="001F39AB" w:rsidP="001F39AB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9AB" w:rsidRDefault="001F39AB" w:rsidP="001F39AB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9AB" w:rsidRDefault="001F39AB" w:rsidP="001F39AB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9AB" w:rsidRDefault="001F39AB" w:rsidP="001F39AB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9AB" w:rsidRDefault="001F39AB" w:rsidP="001F39AB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  <w:proofErr w:type="spellEnd"/>
    </w:p>
    <w:p w:rsidR="001F39AB" w:rsidRDefault="001F39AB" w:rsidP="001F39AB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2019</w:t>
      </w:r>
    </w:p>
    <w:p w:rsidR="001F39AB" w:rsidRDefault="001F39AB" w:rsidP="001F39AB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Орган  издания</w:t>
      </w:r>
      <w:proofErr w:type="gramEnd"/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района</w:t>
      </w: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Сурково</w:t>
      </w:r>
      <w:proofErr w:type="spellEnd"/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Тираж :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10 экземпляров;</w:t>
      </w: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редакционного  Совета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Гордиенко Алексей Иванович –Глава   Сурковского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сельсовета ,председатель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Совета.</w:t>
      </w: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Петроченко Татьяна Аркадьевна –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зам.главы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администрации Сурковского сельсовета</w:t>
      </w: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Наталья Валерьевна –зам. председателя Совета депутатов Сурковского сельсовета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( по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согласованию)</w:t>
      </w: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Распространение   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---  бесплатное</w:t>
      </w:r>
      <w:proofErr w:type="gramEnd"/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F39AB" w:rsidRDefault="002402EE" w:rsidP="001F39AB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30</w:t>
      </w:r>
      <w:r w:rsidR="001F39AB">
        <w:rPr>
          <w:rFonts w:ascii="Times New Roman" w:eastAsia="Calibri" w:hAnsi="Times New Roman" w:cs="Times New Roman"/>
          <w:b/>
          <w:i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1F39AB">
        <w:rPr>
          <w:rFonts w:ascii="Times New Roman" w:eastAsia="Calibri" w:hAnsi="Times New Roman" w:cs="Times New Roman"/>
          <w:b/>
          <w:i/>
          <w:sz w:val="28"/>
          <w:szCs w:val="28"/>
        </w:rPr>
        <w:t>.2019  год</w:t>
      </w:r>
      <w:proofErr w:type="gramEnd"/>
    </w:p>
    <w:p w:rsidR="001F39AB" w:rsidRDefault="001F39AB" w:rsidP="001F39AB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640" w:rsidRDefault="00CB0640" w:rsidP="001F39AB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640" w:rsidRDefault="00CB0640" w:rsidP="001F39AB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39AB" w:rsidRDefault="001F39AB" w:rsidP="001F39AB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Оглавление   № 11</w:t>
      </w:r>
      <w:r w:rsidR="002402E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   </w:t>
      </w:r>
      <w:r w:rsidR="002402EE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2402E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.2019</w:t>
      </w:r>
    </w:p>
    <w:p w:rsidR="002402EE" w:rsidRPr="002402EE" w:rsidRDefault="002402EE" w:rsidP="002402EE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hAnsi="Times New Roman" w:cs="Times New Roman"/>
          <w:sz w:val="24"/>
          <w:szCs w:val="24"/>
        </w:rPr>
        <w:t xml:space="preserve">1. </w:t>
      </w:r>
      <w:r w:rsidRPr="002402E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Сурковского сельсовета </w:t>
      </w:r>
      <w:proofErr w:type="spellStart"/>
      <w:r w:rsidRPr="002402EE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2402E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№ </w:t>
      </w:r>
      <w:r w:rsidRPr="002402EE">
        <w:rPr>
          <w:rFonts w:ascii="Times New Roman" w:hAnsi="Times New Roman" w:cs="Times New Roman"/>
          <w:sz w:val="24"/>
          <w:szCs w:val="24"/>
        </w:rPr>
        <w:t>19</w:t>
      </w:r>
      <w:r w:rsidRPr="002402EE">
        <w:rPr>
          <w:rFonts w:ascii="Times New Roman" w:hAnsi="Times New Roman" w:cs="Times New Roman"/>
          <w:sz w:val="24"/>
          <w:szCs w:val="24"/>
        </w:rPr>
        <w:t xml:space="preserve"> от </w:t>
      </w:r>
      <w:r w:rsidRPr="002402EE">
        <w:rPr>
          <w:rFonts w:ascii="Times New Roman" w:hAnsi="Times New Roman" w:cs="Times New Roman"/>
          <w:sz w:val="24"/>
          <w:szCs w:val="24"/>
        </w:rPr>
        <w:t>02</w:t>
      </w:r>
      <w:r w:rsidRPr="002402EE">
        <w:rPr>
          <w:rFonts w:ascii="Times New Roman" w:hAnsi="Times New Roman" w:cs="Times New Roman"/>
          <w:sz w:val="24"/>
          <w:szCs w:val="24"/>
        </w:rPr>
        <w:t xml:space="preserve">.04.2019 </w:t>
      </w: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стоимости услуг, предоставляемых согласно</w:t>
      </w: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гарантированному перечню услуг по погребению</w:t>
      </w:r>
    </w:p>
    <w:p w:rsidR="002402EE" w:rsidRDefault="002402EE" w:rsidP="002402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402EE">
        <w:rPr>
          <w:rFonts w:ascii="Times New Roman" w:hAnsi="Times New Roman" w:cs="Times New Roman"/>
          <w:sz w:val="24"/>
          <w:szCs w:val="24"/>
        </w:rPr>
        <w:t xml:space="preserve"> </w:t>
      </w:r>
      <w:r w:rsidRPr="002402E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Сурковского сельсовета </w:t>
      </w:r>
      <w:proofErr w:type="spellStart"/>
      <w:r w:rsidRPr="002402EE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2402E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№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402E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02EE">
        <w:rPr>
          <w:rFonts w:ascii="Times New Roman" w:hAnsi="Times New Roman" w:cs="Times New Roman"/>
          <w:sz w:val="24"/>
          <w:szCs w:val="24"/>
        </w:rPr>
        <w:t>0.04.2019</w:t>
      </w: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2EE">
        <w:rPr>
          <w:rFonts w:ascii="Times New Roman" w:hAnsi="Times New Roman" w:cs="Times New Roman"/>
          <w:sz w:val="24"/>
          <w:szCs w:val="24"/>
        </w:rPr>
        <w:t xml:space="preserve">Об утверждении План реализации </w:t>
      </w:r>
      <w:proofErr w:type="gramStart"/>
      <w:r w:rsidRPr="002402EE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2E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402EE">
        <w:rPr>
          <w:rFonts w:ascii="Times New Roman" w:hAnsi="Times New Roman" w:cs="Times New Roman"/>
          <w:sz w:val="24"/>
          <w:szCs w:val="24"/>
        </w:rPr>
        <w:t xml:space="preserve"> снижению задолженности по имущественным налогам (налог на имущество физических лиц, земельный налог) на территории Сурковского сельсовета </w:t>
      </w:r>
      <w:proofErr w:type="spellStart"/>
      <w:r w:rsidRPr="002402EE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2402E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2402EE" w:rsidRPr="001930A9" w:rsidRDefault="002402EE" w:rsidP="002402E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F8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Сурковского сельсовета </w:t>
      </w:r>
      <w:proofErr w:type="spellStart"/>
      <w:r w:rsidRPr="00F03F81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F03F8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№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03F8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03F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03F81">
        <w:rPr>
          <w:rFonts w:ascii="Times New Roman" w:hAnsi="Times New Roman" w:cs="Times New Roman"/>
          <w:sz w:val="24"/>
          <w:szCs w:val="24"/>
        </w:rPr>
        <w:t xml:space="preserve">.2019 </w:t>
      </w:r>
      <w:r w:rsidRPr="0019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постановления администрации Сурковского сельсовета </w:t>
      </w:r>
      <w:proofErr w:type="spellStart"/>
      <w:r w:rsidRPr="00193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19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30.01.2018 № 9 «Об утверждении комплексной программы «О противодействии терроризму на территории </w:t>
      </w:r>
      <w:proofErr w:type="gramStart"/>
      <w:r w:rsidRPr="001930A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Сурковского  сельсовета</w:t>
      </w:r>
      <w:proofErr w:type="gramEnd"/>
      <w:r w:rsidRPr="0019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2018-2020 годы»</w:t>
      </w:r>
      <w:r w:rsidRPr="00193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402EE" w:rsidRPr="001930A9" w:rsidRDefault="002402EE" w:rsidP="002402EE">
      <w:pPr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03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3F81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Сурковского сельсовета </w:t>
      </w:r>
      <w:proofErr w:type="spellStart"/>
      <w:r w:rsidRPr="00F03F81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F03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 Новосибирской области № 25</w:t>
      </w:r>
      <w:r w:rsidRPr="00F03F8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03F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03F81">
        <w:rPr>
          <w:rFonts w:ascii="Times New Roman" w:hAnsi="Times New Roman" w:cs="Times New Roman"/>
          <w:sz w:val="24"/>
          <w:szCs w:val="24"/>
        </w:rPr>
        <w:t>.2019</w:t>
      </w:r>
      <w:r w:rsidRPr="00F03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постановления администрации Сурковского сельсовета </w:t>
      </w:r>
      <w:proofErr w:type="spellStart"/>
      <w:r w:rsidRPr="00193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19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30.01.2018 № 10 «</w:t>
      </w:r>
      <w:r w:rsidRPr="001930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 утверждении комплексной программы «О </w:t>
      </w:r>
      <w:proofErr w:type="gramStart"/>
      <w:r w:rsidRPr="001930A9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противодействии  экстремизму</w:t>
      </w:r>
      <w:proofErr w:type="gramEnd"/>
      <w:r w:rsidRPr="001930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на территории  Сурковского сельсовета на 2018-2020 годы»</w:t>
      </w:r>
    </w:p>
    <w:p w:rsidR="002402EE" w:rsidRPr="001930A9" w:rsidRDefault="002402EE" w:rsidP="002402E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03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03F81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Сурковского сельсовета </w:t>
      </w:r>
      <w:proofErr w:type="spellStart"/>
      <w:r w:rsidRPr="00F03F81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F03F81">
        <w:rPr>
          <w:rFonts w:ascii="Times New Roman" w:hAnsi="Times New Roman" w:cs="Times New Roman"/>
          <w:sz w:val="24"/>
          <w:szCs w:val="24"/>
        </w:rPr>
        <w:t xml:space="preserve"> района Новосибир</w:t>
      </w:r>
      <w:r>
        <w:rPr>
          <w:rFonts w:ascii="Times New Roman" w:hAnsi="Times New Roman" w:cs="Times New Roman"/>
          <w:sz w:val="24"/>
          <w:szCs w:val="24"/>
        </w:rPr>
        <w:t xml:space="preserve">ской области № </w:t>
      </w:r>
      <w:proofErr w:type="gramStart"/>
      <w:r>
        <w:rPr>
          <w:rFonts w:ascii="Times New Roman" w:hAnsi="Times New Roman" w:cs="Times New Roman"/>
          <w:sz w:val="24"/>
          <w:szCs w:val="24"/>
        </w:rPr>
        <w:t>23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F03F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03F81">
        <w:rPr>
          <w:rFonts w:ascii="Times New Roman" w:hAnsi="Times New Roman" w:cs="Times New Roman"/>
          <w:sz w:val="24"/>
          <w:szCs w:val="24"/>
        </w:rPr>
        <w:t>.2019</w:t>
      </w:r>
      <w:r w:rsidRPr="00F03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определении мест отбывания наказания в виде исправительных работ и обязательных работ на территории Сурковского сельсовета</w:t>
      </w:r>
    </w:p>
    <w:p w:rsidR="002402EE" w:rsidRDefault="002402EE" w:rsidP="002402EE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03F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3F81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Сурковского сельсовета </w:t>
      </w:r>
      <w:proofErr w:type="spellStart"/>
      <w:r w:rsidRPr="00F03F81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F03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 Новосибирской области № 27</w:t>
      </w:r>
      <w:r w:rsidRPr="00F03F8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03F81">
        <w:rPr>
          <w:rFonts w:ascii="Times New Roman" w:hAnsi="Times New Roman" w:cs="Times New Roman"/>
          <w:sz w:val="24"/>
          <w:szCs w:val="24"/>
        </w:rPr>
        <w:t>9.0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03F81">
        <w:rPr>
          <w:rFonts w:ascii="Times New Roman" w:hAnsi="Times New Roman" w:cs="Times New Roman"/>
          <w:sz w:val="24"/>
          <w:szCs w:val="24"/>
        </w:rPr>
        <w:t xml:space="preserve">.2019 </w:t>
      </w:r>
      <w:r w:rsidRPr="001930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программы профилактики нарушений, совершаемых юридическими лицами и индивидуальными предпринимателями на 2019 год</w:t>
      </w:r>
    </w:p>
    <w:p w:rsidR="002402EE" w:rsidRDefault="002402EE" w:rsidP="00240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1930A9">
        <w:rPr>
          <w:rFonts w:ascii="Times New Roman" w:hAnsi="Times New Roman" w:cs="Times New Roman"/>
          <w:sz w:val="24"/>
          <w:szCs w:val="24"/>
        </w:rPr>
        <w:t xml:space="preserve"> </w:t>
      </w:r>
      <w:r w:rsidRPr="00F03F8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Сурковского сельсовета </w:t>
      </w:r>
      <w:proofErr w:type="spellStart"/>
      <w:r w:rsidRPr="00F03F81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F03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 Новосибирской области № 28</w:t>
      </w:r>
      <w:r w:rsidRPr="00F03F8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03F81">
        <w:rPr>
          <w:rFonts w:ascii="Times New Roman" w:hAnsi="Times New Roman" w:cs="Times New Roman"/>
          <w:sz w:val="24"/>
          <w:szCs w:val="24"/>
        </w:rPr>
        <w:t>9.0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03F81">
        <w:rPr>
          <w:rFonts w:ascii="Times New Roman" w:hAnsi="Times New Roman" w:cs="Times New Roman"/>
          <w:sz w:val="24"/>
          <w:szCs w:val="24"/>
        </w:rPr>
        <w:t>.2019</w:t>
      </w:r>
      <w:r w:rsidRPr="001930A9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постановление администрации Сурковского сельсовета </w:t>
      </w:r>
      <w:proofErr w:type="spellStart"/>
      <w:r w:rsidRPr="001930A9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1930A9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08.02.2016 № </w:t>
      </w:r>
      <w:proofErr w:type="gramStart"/>
      <w:r w:rsidRPr="001930A9">
        <w:rPr>
          <w:rFonts w:ascii="Times New Roman" w:eastAsia="Times New Roman" w:hAnsi="Times New Roman" w:cs="Times New Roman"/>
          <w:sz w:val="28"/>
          <w:szCs w:val="28"/>
        </w:rPr>
        <w:t>15  «</w:t>
      </w:r>
      <w:proofErr w:type="gramEnd"/>
      <w:r w:rsidRPr="001930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1930A9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администрации  Сурковского сельсовета </w:t>
      </w:r>
      <w:proofErr w:type="spellStart"/>
      <w:r w:rsidRPr="001930A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1930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2402EE" w:rsidRPr="001930A9" w:rsidRDefault="002402EE" w:rsidP="002402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30A9">
        <w:rPr>
          <w:rFonts w:ascii="Times New Roman" w:hAnsi="Times New Roman" w:cs="Times New Roman"/>
          <w:sz w:val="24"/>
          <w:szCs w:val="24"/>
        </w:rPr>
        <w:t xml:space="preserve"> </w:t>
      </w:r>
      <w:r w:rsidRPr="00F03F8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Сурковского сельсовета </w:t>
      </w:r>
      <w:proofErr w:type="spellStart"/>
      <w:r w:rsidRPr="00F03F81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F03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 Новосибирской области № 29</w:t>
      </w:r>
      <w:r w:rsidRPr="00F03F8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03F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03F81">
        <w:rPr>
          <w:rFonts w:ascii="Times New Roman" w:hAnsi="Times New Roman" w:cs="Times New Roman"/>
          <w:sz w:val="24"/>
          <w:szCs w:val="24"/>
        </w:rPr>
        <w:t>.2019</w:t>
      </w:r>
      <w:r w:rsidRPr="0019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1930A9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перечне</w:t>
      </w:r>
      <w:proofErr w:type="gramEnd"/>
      <w:r w:rsidRPr="0019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услуг, предоставляемых органами местного самоуправления»</w:t>
      </w:r>
    </w:p>
    <w:p w:rsidR="0032754F" w:rsidRDefault="0032754F" w:rsidP="0032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СУРКОВСКОГО СЕЛЬСОВЕТА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ТОГУЧИНСКОГО РАЙОНА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НОВОСИБИРСКОЙ ОБЛАСТИ 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02.04.2019             № 19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с.Сурково</w:t>
      </w:r>
      <w:proofErr w:type="spellEnd"/>
    </w:p>
    <w:p w:rsidR="002402EE" w:rsidRPr="002402EE" w:rsidRDefault="002402EE" w:rsidP="002402EE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402EE" w:rsidRPr="002402EE" w:rsidRDefault="002402EE" w:rsidP="002402E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EE" w:rsidRPr="002402EE" w:rsidRDefault="002402EE" w:rsidP="002402E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стоимости услуг, предоставляемых согласно</w:t>
      </w:r>
    </w:p>
    <w:p w:rsidR="002402EE" w:rsidRPr="002402EE" w:rsidRDefault="002402EE" w:rsidP="002402E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гарантированному перечню услуг по погребению</w:t>
      </w:r>
    </w:p>
    <w:p w:rsidR="002402EE" w:rsidRPr="002402EE" w:rsidRDefault="002402EE" w:rsidP="002402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2EE" w:rsidRPr="002402EE" w:rsidRDefault="002402EE" w:rsidP="002402EE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22 части 1 статьи </w:t>
      </w: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14  Федерального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2402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</w:smartTag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  администрация Сурковского    сельсовета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2402EE" w:rsidRPr="002402EE" w:rsidRDefault="002402EE" w:rsidP="00240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2EE" w:rsidRPr="002402EE" w:rsidRDefault="002402EE" w:rsidP="00240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2402EE" w:rsidRPr="002402EE" w:rsidRDefault="002402EE" w:rsidP="00240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02EE" w:rsidRPr="002402EE" w:rsidRDefault="002402EE" w:rsidP="002402E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1.Утвердить стоимость услуг, предоставляемых согласно гарантированному перечню услуг по погребению, на территории   </w:t>
      </w: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Сурковского  сельсовета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2019 год;</w:t>
      </w:r>
    </w:p>
    <w:p w:rsidR="002402EE" w:rsidRPr="002402EE" w:rsidRDefault="002402EE" w:rsidP="002402E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2.Утвердить 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умершего, на </w:t>
      </w: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Сурковского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сельсовета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2019 год;</w:t>
      </w:r>
    </w:p>
    <w:p w:rsidR="002402EE" w:rsidRPr="002402EE" w:rsidRDefault="002402EE" w:rsidP="002402EE">
      <w:pPr>
        <w:shd w:val="clear" w:color="auto" w:fill="FFFFFF"/>
        <w:tabs>
          <w:tab w:val="left" w:pos="4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3. </w:t>
      </w:r>
      <w:r w:rsidRPr="002402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Настоящее постановление вступает в силу с момента его опубликования и распространяет свое действие с 01.02.2019 года.</w:t>
      </w:r>
    </w:p>
    <w:p w:rsidR="002402EE" w:rsidRPr="002402EE" w:rsidRDefault="002402EE" w:rsidP="00240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постановление опубликовать в периодическом печатном </w:t>
      </w:r>
      <w:proofErr w:type="gramStart"/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  «</w:t>
      </w:r>
      <w:proofErr w:type="spellStart"/>
      <w:proofErr w:type="gramEnd"/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Сурковский</w:t>
      </w:r>
      <w:proofErr w:type="spellEnd"/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администрации Сурковского  сельсовета </w:t>
      </w:r>
      <w:proofErr w:type="spellStart"/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2402EE" w:rsidRPr="002402EE" w:rsidRDefault="002402EE" w:rsidP="00240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2402EE" w:rsidRPr="002402EE" w:rsidRDefault="002402EE" w:rsidP="00240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2EE" w:rsidRPr="002402EE" w:rsidRDefault="002402EE" w:rsidP="00240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Сурковского    сельсовета </w:t>
      </w:r>
    </w:p>
    <w:p w:rsidR="002402EE" w:rsidRPr="002402EE" w:rsidRDefault="002402EE" w:rsidP="00240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района</w:t>
      </w:r>
      <w:proofErr w:type="gramEnd"/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02EE" w:rsidRPr="002402EE" w:rsidRDefault="002402EE" w:rsidP="00240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</w:t>
      </w:r>
      <w:proofErr w:type="spellStart"/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А.И.Гордиенко</w:t>
      </w:r>
      <w:proofErr w:type="spellEnd"/>
    </w:p>
    <w:p w:rsidR="002402EE" w:rsidRDefault="002402EE" w:rsidP="0032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СУРКОВСКОГО СЕЛЬСОВЕТА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ТОГУЧИНСКОГО РАЙОНА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НОВОСИБИРСКОЙ ОБЛАСТИ 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10.04.2019             № 20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с.Сурково</w:t>
      </w:r>
      <w:proofErr w:type="spellEnd"/>
    </w:p>
    <w:p w:rsidR="002402EE" w:rsidRPr="002402EE" w:rsidRDefault="002402EE" w:rsidP="002402EE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 реализации мероприятий 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снижению задолженности по имущественным налогам (налог на имущество физических лиц, земельный налог) на территории Сурковского сельсовета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укрепления доходной части бюджета Сурковского сельсовета </w:t>
      </w:r>
      <w:proofErr w:type="spellStart"/>
      <w:r w:rsidRPr="00240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области, администрация </w:t>
      </w:r>
      <w:proofErr w:type="gramStart"/>
      <w:r w:rsidRPr="00240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Сурковского </w:t>
      </w: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реализации мероприятий по снижению задолженности по имущественным налогам </w:t>
      </w: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налог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физических лиц, земельный налог) на территории Сурковского  сельсовета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План мероприятий), согласно приложения к настоящему постановлению.</w:t>
      </w:r>
    </w:p>
    <w:p w:rsidR="002402EE" w:rsidRPr="002402EE" w:rsidRDefault="002402EE" w:rsidP="002402E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zh-CN"/>
        </w:rPr>
        <w:t>2. Опубликовать настоящее постановление в периодическом печатном издании «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zh-CN"/>
        </w:rPr>
        <w:t>Сурковский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Вестник» и разместить на официальном сайте администрации Сурковского сельсовета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zh-CN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Новосибирской области.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стоящего постановления оставляю за собой.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Сурковского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           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А.И.Гордиенко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Сурковского  сельсовета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10.04.2019  №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реализации мероприятий 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снижению задолженности по имущественным налогам (налог на имущество физических лиц, земельный налог) на </w:t>
      </w:r>
      <w:proofErr w:type="gramStart"/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Сурковского</w:t>
      </w:r>
      <w:proofErr w:type="gramEnd"/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 </w:t>
      </w:r>
      <w:proofErr w:type="spellStart"/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857"/>
        <w:gridCol w:w="1305"/>
        <w:gridCol w:w="1903"/>
        <w:gridCol w:w="1412"/>
        <w:gridCol w:w="1224"/>
        <w:gridCol w:w="1418"/>
      </w:tblGrid>
      <w:tr w:rsidR="002402EE" w:rsidRPr="002402EE" w:rsidTr="00941568">
        <w:tc>
          <w:tcPr>
            <w:tcW w:w="501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02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155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Фактическое состояние показателя на отчётную дату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7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Целевое значение показателя</w:t>
            </w:r>
          </w:p>
        </w:tc>
        <w:tc>
          <w:tcPr>
            <w:tcW w:w="1386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об исполнении мероприятия</w:t>
            </w:r>
          </w:p>
        </w:tc>
      </w:tr>
      <w:tr w:rsidR="002402EE" w:rsidRPr="002402EE" w:rsidTr="00941568">
        <w:tc>
          <w:tcPr>
            <w:tcW w:w="501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96" w:type="dxa"/>
            <w:gridSpan w:val="6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в части снижения налоговой задолженности сотрудников администрации Сурковского</w:t>
            </w: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Тогучинского</w:t>
            </w:r>
            <w:proofErr w:type="spellEnd"/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Pr="00240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бюджетных муниципальных учреждений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402EE" w:rsidRPr="002402EE" w:rsidTr="00941568">
        <w:tc>
          <w:tcPr>
            <w:tcW w:w="501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102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мероприятий по регистрации личных кабинетов работников на сайте </w:t>
            </w:r>
            <w:r w:rsidRPr="002402EE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2402EE">
              <w:rPr>
                <w:rFonts w:ascii="Times New Roman" w:eastAsia="Times New Roman" w:hAnsi="Times New Roman" w:cs="Times New Roman"/>
                <w:lang w:val="en-US" w:eastAsia="ru-RU"/>
              </w:rPr>
              <w:t>nalog</w:t>
            </w:r>
            <w:proofErr w:type="spellEnd"/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2402EE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276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На постоянной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</w:p>
        </w:tc>
        <w:tc>
          <w:tcPr>
            <w:tcW w:w="2155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Доля работников, подключенных к сервису «Личный кабинет налогоплательщика», %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 xml:space="preserve">Отчётные даты 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01.07.2019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01.01.2020</w:t>
            </w:r>
          </w:p>
        </w:tc>
        <w:tc>
          <w:tcPr>
            <w:tcW w:w="1197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1386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2EE" w:rsidRPr="002402EE" w:rsidTr="00941568">
        <w:tc>
          <w:tcPr>
            <w:tcW w:w="501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102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Уплата задолженности по имущественным налогам, образовавшейся у сотрудников в прошедших налоговых периодов</w:t>
            </w:r>
          </w:p>
        </w:tc>
        <w:tc>
          <w:tcPr>
            <w:tcW w:w="1276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До 01.12.2019</w:t>
            </w:r>
          </w:p>
        </w:tc>
        <w:tc>
          <w:tcPr>
            <w:tcW w:w="2155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Сумма задолженности, руб.</w:t>
            </w:r>
          </w:p>
        </w:tc>
        <w:tc>
          <w:tcPr>
            <w:tcW w:w="1380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 xml:space="preserve">Отчётные даты 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01.07.2019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01.01.2020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proofErr w:type="spellStart"/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386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2EE" w:rsidRPr="002402EE" w:rsidTr="00941568">
        <w:tc>
          <w:tcPr>
            <w:tcW w:w="501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102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Предупреждение возникновения налоговой задолженности, обеспечение роста собираемости имущественных налогов </w:t>
            </w: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сотрудников администрации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поселения  и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бюджетных учреждений путём проведения разъяснительных работ и своевременного информирования</w:t>
            </w:r>
          </w:p>
        </w:tc>
        <w:tc>
          <w:tcPr>
            <w:tcW w:w="1276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 01.12.2019</w:t>
            </w:r>
          </w:p>
        </w:tc>
        <w:tc>
          <w:tcPr>
            <w:tcW w:w="2155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Собираемость имущественных налогов после 01.12.2019 года, %</w:t>
            </w:r>
          </w:p>
        </w:tc>
        <w:tc>
          <w:tcPr>
            <w:tcW w:w="1380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Отчётная дата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01.01.2020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386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2EE" w:rsidRPr="002402EE" w:rsidTr="00941568">
        <w:tc>
          <w:tcPr>
            <w:tcW w:w="501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</w:p>
        </w:tc>
        <w:tc>
          <w:tcPr>
            <w:tcW w:w="9496" w:type="dxa"/>
            <w:gridSpan w:val="6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Проведение информационно-разъяснительной работы о необходимости уплаты имущественных налогов </w:t>
            </w:r>
          </w:p>
        </w:tc>
      </w:tr>
      <w:tr w:rsidR="002402EE" w:rsidRPr="002402EE" w:rsidTr="00941568">
        <w:tc>
          <w:tcPr>
            <w:tcW w:w="501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102" w:type="dxa"/>
            <w:vAlign w:val="center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информирование граждан на территории поселения о сроке и порядках уплаты имущественных налогов путем размещения материалов в средствах массовой информации, Интернет-ресурсах, (с привлечением социальных сетей), в местах массового скопления людей </w:t>
            </w:r>
          </w:p>
        </w:tc>
        <w:tc>
          <w:tcPr>
            <w:tcW w:w="1276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До 01.12.2019</w:t>
            </w:r>
          </w:p>
        </w:tc>
        <w:tc>
          <w:tcPr>
            <w:tcW w:w="2155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Собираемость имущественных налогов после 01.12.2019 года, %</w:t>
            </w:r>
          </w:p>
        </w:tc>
        <w:tc>
          <w:tcPr>
            <w:tcW w:w="1380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 xml:space="preserve">Отчётные даты 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01.01.2020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80,0%</w:t>
            </w:r>
          </w:p>
        </w:tc>
        <w:tc>
          <w:tcPr>
            <w:tcW w:w="1386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2EE" w:rsidRPr="002402EE" w:rsidTr="00941568">
        <w:tc>
          <w:tcPr>
            <w:tcW w:w="501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102" w:type="dxa"/>
            <w:vAlign w:val="center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Организация совещаний и круглых столов о важности предупреждения образования недоимки по имущественным налогам физических лиц на площадках крупных предприятий и организаций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На постоянной основе</w:t>
            </w:r>
          </w:p>
        </w:tc>
        <w:tc>
          <w:tcPr>
            <w:tcW w:w="2155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Собираемость имущественных налогов после 01.12.2019 года, %</w:t>
            </w:r>
          </w:p>
        </w:tc>
        <w:tc>
          <w:tcPr>
            <w:tcW w:w="1380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 xml:space="preserve">Отчётные даты 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01.07.2019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01.01.2020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80,0%</w:t>
            </w:r>
          </w:p>
        </w:tc>
        <w:tc>
          <w:tcPr>
            <w:tcW w:w="1386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2EE" w:rsidRPr="002402EE" w:rsidTr="00941568">
        <w:tc>
          <w:tcPr>
            <w:tcW w:w="501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102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 xml:space="preserve">Популяризация сервиса «Личный кабинет налогоплательщика» с информированием о функционале </w:t>
            </w: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возможностях данного Интернет-ресурса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постоянной основе</w:t>
            </w:r>
          </w:p>
        </w:tc>
        <w:tc>
          <w:tcPr>
            <w:tcW w:w="2155" w:type="dxa"/>
            <w:vAlign w:val="center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 xml:space="preserve">Темп роста количества граждан, зарегистрированных в сервисе «Личный кабинет налогоплательщика» (к итогу 2018 </w:t>
            </w: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года), %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Отчётные даты 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01.07.2019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01.01.2020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&gt;108,0%</w:t>
            </w:r>
          </w:p>
        </w:tc>
        <w:tc>
          <w:tcPr>
            <w:tcW w:w="1386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2EE" w:rsidRPr="002402EE" w:rsidTr="00941568">
        <w:tc>
          <w:tcPr>
            <w:tcW w:w="501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2102" w:type="dxa"/>
            <w:vAlign w:val="center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помощь в организации уведомления граждан о необходимости получения налоговых уведомлений в почтовых отделениях </w:t>
            </w:r>
          </w:p>
        </w:tc>
        <w:tc>
          <w:tcPr>
            <w:tcW w:w="1276" w:type="dxa"/>
            <w:vAlign w:val="center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iCs/>
                <w:lang w:eastAsia="ru-RU"/>
              </w:rPr>
              <w:t>На постоянной основе, но не позднее 01.12.2019</w:t>
            </w:r>
          </w:p>
        </w:tc>
        <w:tc>
          <w:tcPr>
            <w:tcW w:w="2155" w:type="dxa"/>
            <w:vAlign w:val="center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iCs/>
                <w:lang w:eastAsia="ru-RU"/>
              </w:rPr>
              <w:t>Доля налоговых уведомлений, доставленных и врученных гражданам, %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Align w:val="center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 xml:space="preserve">Отчётная дата 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01.01.2020</w:t>
            </w:r>
          </w:p>
        </w:tc>
        <w:tc>
          <w:tcPr>
            <w:tcW w:w="1197" w:type="dxa"/>
            <w:vAlign w:val="center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93,7%</w:t>
            </w:r>
          </w:p>
        </w:tc>
        <w:tc>
          <w:tcPr>
            <w:tcW w:w="1386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2EE" w:rsidRPr="002402EE" w:rsidTr="00941568">
        <w:tc>
          <w:tcPr>
            <w:tcW w:w="501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496" w:type="dxa"/>
            <w:gridSpan w:val="6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b/>
                <w:lang w:eastAsia="ru-RU"/>
              </w:rPr>
              <w:t>Общие мероприятия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02EE" w:rsidRPr="002402EE" w:rsidTr="00941568">
        <w:tc>
          <w:tcPr>
            <w:tcW w:w="501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102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Проводить мониторинг текущей задолженности физических лиц по имущественными налогам с выявлением причин ее снижения (роста) </w:t>
            </w:r>
          </w:p>
        </w:tc>
        <w:tc>
          <w:tcPr>
            <w:tcW w:w="1276" w:type="dxa"/>
            <w:vAlign w:val="center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На постоянной основе</w:t>
            </w:r>
          </w:p>
        </w:tc>
        <w:tc>
          <w:tcPr>
            <w:tcW w:w="2155" w:type="dxa"/>
            <w:vAlign w:val="center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Align w:val="center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 xml:space="preserve">Отчётные даты 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01.07.2019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01.01.2020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vAlign w:val="center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Наличие отчета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6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2EE" w:rsidRPr="002402EE" w:rsidTr="00941568">
        <w:tc>
          <w:tcPr>
            <w:tcW w:w="501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102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 xml:space="preserve">Подвести итоги собираемости имущественных налогов с физических лиц в 2019 году с выделением факторов, повлиявших на сложившийся показатель </w:t>
            </w:r>
          </w:p>
        </w:tc>
        <w:tc>
          <w:tcPr>
            <w:tcW w:w="1276" w:type="dxa"/>
            <w:vAlign w:val="center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До 15.01.2020</w:t>
            </w:r>
          </w:p>
        </w:tc>
        <w:tc>
          <w:tcPr>
            <w:tcW w:w="2155" w:type="dxa"/>
            <w:vAlign w:val="center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Align w:val="center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 xml:space="preserve">Отчётная дата 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01.01.2020</w:t>
            </w:r>
          </w:p>
        </w:tc>
        <w:tc>
          <w:tcPr>
            <w:tcW w:w="1197" w:type="dxa"/>
            <w:vAlign w:val="center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lang w:eastAsia="ru-RU"/>
              </w:rPr>
              <w:t>Наличие отчета</w:t>
            </w:r>
          </w:p>
        </w:tc>
        <w:tc>
          <w:tcPr>
            <w:tcW w:w="1386" w:type="dxa"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402EE" w:rsidRPr="002402EE" w:rsidRDefault="002402EE" w:rsidP="002402EE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СУРКОВСКОГО СЕЛЬСОВЕТА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ТОГУЧИНСКОГО РАЙОНА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НОВОСИБИРСКОЙ ОБЛАСТИ 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17.04.2019                      № 23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Сурково</w:t>
      </w:r>
      <w:proofErr w:type="spellEnd"/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 определении мест отбывания наказания в виде исправительных работ и обязательных работ на территории Сурковского сельсовета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Во исполнение Федерального закона от06.10.2003 № 131-ФЗ «Об общих принципах организации местного самоуправления в Российской Федерации», ч.1 ст.49 и ч.1 ст.50 УК РФ, с целью трудоустройства осужденных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2402EE" w:rsidRPr="002402EE" w:rsidRDefault="002402EE" w:rsidP="002402E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Выделить объекты </w:t>
      </w:r>
      <w:proofErr w:type="gramStart"/>
      <w:r w:rsidRPr="00240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 отбывания</w:t>
      </w:r>
      <w:proofErr w:type="gramEnd"/>
      <w:r w:rsidRPr="00240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наказания осужденных к исправительным  работам  по согласованию: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-СПК «Семёновское»;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-ООО «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-Колос»;</w:t>
      </w:r>
    </w:p>
    <w:p w:rsidR="002402EE" w:rsidRPr="002402EE" w:rsidRDefault="002402EE" w:rsidP="002402E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Выделить объекты </w:t>
      </w:r>
      <w:proofErr w:type="gramStart"/>
      <w:r w:rsidRPr="00240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 отбывания</w:t>
      </w:r>
      <w:proofErr w:type="gramEnd"/>
      <w:r w:rsidRPr="00240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наказания осужденных к обязательным работам: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-администрация Сурковского сельсовета;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Определить виды обязательных работ для лиц, осужденных к </w:t>
      </w: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 работам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общественные;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слесарные;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-сантехнические;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-погрузо-разгрузочные;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-уборка территорий и помещений;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благоустроительные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-неквалифицированные малярные работы и другие.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Руководителям учреждений предоставить рабочие места на период 2019 года </w:t>
      </w: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осужденных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</w:t>
      </w: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исполнением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данного  постановления  оставляю  за  собой.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Сурковского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А.И. Гордиенко</w:t>
      </w:r>
      <w:r w:rsidRPr="00240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СУРКОВСКОГО СЕЛЬСОВЕТА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ТОГУЧИНСКОГО РАЙОНА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НОВОСИБИРСКОЙ ОБЛАСТИ 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17.04.2019                      № 24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Сурково</w:t>
      </w:r>
      <w:proofErr w:type="spellEnd"/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постановления администрации Сурковского сельсовета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30.01.2018 № 9 «Об утверждении комплексной программы «О противодействии терроризму 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</w:t>
      </w: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Сурковского  сельсовета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2018-2020 годы»</w:t>
      </w:r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принятым Законом Новосибирской области от 30.11.2018 № 309-ОЗ  «О внесении изменений в ст. 3 Закона Новосибирской области «Об отдельных вопросах организации местного самоуправления в Новосибирской области»» с сельских поселений сняты полномочия по участию в профилактике терроризма и экстремизма, а также в минимизации и  ликвидации последствий проявления терроризма и экстремизма в границах поселения, в связи с чем администрация Сурковского сельсовета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 :</w:t>
      </w:r>
      <w:proofErr w:type="gramEnd"/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1.Постановление администрации Сурковского сельсовета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30.01.2018 № 9 «Об утверждении комплексной программы «О противодействии </w:t>
      </w: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терроризму  на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Сурковского  сельсовета на 2018-2020 годы»» считать утратившей силу с 01.01.2019 года.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Сурковский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Сурковского сельсовета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стоящего постановления оставляю за собой.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Сурковского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           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А.И.Гордиенко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СУРКОВСКОГО СЕЛЬСОВЕТА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ТОГУЧИНСКОГО РАЙОНА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НОВОСИБИРСКОЙ ОБЛАСТИ 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17.04.2019                      № 25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Сурково</w:t>
      </w:r>
      <w:proofErr w:type="spellEnd"/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постановления администрации Сурковского сельсовета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30.01.2018 № 10 «</w:t>
      </w:r>
      <w:r w:rsidRPr="002402E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 утверждении комплексной программы «О </w:t>
      </w:r>
      <w:proofErr w:type="gramStart"/>
      <w:r w:rsidRPr="002402EE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противодействии  экстремизму</w:t>
      </w:r>
      <w:proofErr w:type="gramEnd"/>
      <w:r w:rsidRPr="002402E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на территории  Сурковского сельсовета на 2018-2020 годы»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принятым Законом Новосибирской области от 30.11.2018 № 309-ОЗ  «О внесении изменений в ст. 3 Закона Новосибирской области «Об отдельных вопросах организации местного самоуправления в Новосибирской области»» с сельских поселений сняты полномочия по участию в профилактике терроризма и экстремизма, а также в минимизации и  ликвидации последствий проявления терроризма и экстремизма в границах поселения, в связи с чем администрация Сурковского сельсовета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 :</w:t>
      </w:r>
      <w:proofErr w:type="gramEnd"/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1.Постановление администрации Сурковского сельсовета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30.01.2018 № 10 «Об утверждении комплексной программы «О противодействии </w:t>
      </w: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экстремизму  на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Сурковского  сельсовета на 2018-2020 годы»» считать утратившей силу с 01.01.2019 года.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Сурковский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Сурковского сельсовета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стоящего постановления оставляю за собой.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Сурковского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402EE" w:rsidRPr="002402EE" w:rsidRDefault="002402EE" w:rsidP="002402E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           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А.И.Гордиенко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СУРКОВСКОГО СЕЛЬСОВЕТА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 РАЙОНА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19.04.2019           № 27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с.Сурково</w:t>
      </w:r>
      <w:proofErr w:type="spellEnd"/>
    </w:p>
    <w:p w:rsidR="002402EE" w:rsidRPr="002402EE" w:rsidRDefault="002402EE" w:rsidP="0024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программы профилактики нарушений, совершаемых юридическими лицами и индивидуальными предпринимателями на 2019 год</w:t>
      </w:r>
    </w:p>
    <w:p w:rsidR="002402EE" w:rsidRPr="002402EE" w:rsidRDefault="002402EE" w:rsidP="0024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повышения эффективности муниципального контроля, осуществляемого администрацией Сурковского  сельсовета </w:t>
      </w:r>
      <w:proofErr w:type="spellStart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области, </w:t>
      </w: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1 статьи 8.2 </w:t>
      </w: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Федерального закона от 26 декабря 2008 года 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Сурковского  </w:t>
      </w:r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области, администрация </w:t>
      </w: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Сурковского   сельсовета </w:t>
      </w:r>
      <w:proofErr w:type="spellStart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Программу </w:t>
      </w:r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профилактики нарушений, совершаемых юридическими лицами и индивидуальными предпринимателями на 2019 год</w:t>
      </w: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Должностным лицам администрации Сурковского </w:t>
      </w:r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сельсовета </w:t>
      </w:r>
      <w:proofErr w:type="spellStart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настоящее Постановление в периодическом печатном издании "</w:t>
      </w:r>
      <w:proofErr w:type="spellStart"/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Сурковский</w:t>
      </w:r>
      <w:proofErr w:type="spellEnd"/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 " и разместить на официальном сайте </w:t>
      </w:r>
      <w:proofErr w:type="gramStart"/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Сурковского</w:t>
      </w:r>
      <w:proofErr w:type="gramEnd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сельсовета </w:t>
      </w:r>
      <w:proofErr w:type="spellStart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«Интернет».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Контроль за исполнением настоящего </w:t>
      </w:r>
      <w:proofErr w:type="gramStart"/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 оставляю</w:t>
      </w:r>
      <w:proofErr w:type="gramEnd"/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собой.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Сурковского</w:t>
      </w:r>
      <w:proofErr w:type="gramEnd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сельсовета                                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                                              </w:t>
      </w:r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А.И. Гордиенко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Сурковского  сельсовета</w:t>
      </w:r>
      <w:proofErr w:type="gramEnd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proofErr w:type="gramStart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19.04.2019  №</w:t>
      </w:r>
      <w:proofErr w:type="gramEnd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27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профилактики нарушений, совершаемых юридическими лицами и индивидуальными предпринимателями на 2019 год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I. Виды муниципального контроля, осуществляемого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Сурковского</w:t>
      </w:r>
      <w:proofErr w:type="gramEnd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782"/>
        <w:gridCol w:w="3699"/>
      </w:tblGrid>
      <w:tr w:rsidR="002402EE" w:rsidRPr="002402EE" w:rsidTr="00941568"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3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органа (должностного лица), уполномоченного на осуществление </w:t>
            </w: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контроля в соответствующей сфере деятельности</w:t>
            </w:r>
          </w:p>
        </w:tc>
      </w:tr>
      <w:tr w:rsidR="002402EE" w:rsidRPr="002402EE" w:rsidTr="00941568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402EE" w:rsidRPr="002402EE" w:rsidTr="00941568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контроль за сохранностью автомобильных дорог местного значения на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 Сурковского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сельсовета </w:t>
            </w:r>
            <w:proofErr w:type="spellStart"/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Тогучинского</w:t>
            </w:r>
            <w:proofErr w:type="spellEnd"/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Сурковского  сельсовета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02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Тогучинского</w:t>
            </w:r>
            <w:proofErr w:type="spellEnd"/>
            <w:r w:rsidRPr="002402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района Новосибирской области (далее – Сурковского сельсовета),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специалист администрации </w:t>
            </w:r>
          </w:p>
        </w:tc>
      </w:tr>
      <w:tr w:rsidR="002402EE" w:rsidRPr="002402EE" w:rsidTr="00941568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лесной контроль 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Сурковского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,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02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2402EE" w:rsidRPr="002402EE" w:rsidTr="00941568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жилищный контроль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Сурковского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,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02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2402EE" w:rsidRPr="002402EE" w:rsidTr="00941568">
        <w:trPr>
          <w:trHeight w:val="782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соблюдением законодательства в области розничной продажи алкогольной продукции на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 Сурковского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сельсовета </w:t>
            </w:r>
            <w:proofErr w:type="spellStart"/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Тогучинского</w:t>
            </w:r>
            <w:proofErr w:type="spellEnd"/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Сурковского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,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02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2402EE" w:rsidRPr="002402EE" w:rsidTr="00941568">
        <w:trPr>
          <w:trHeight w:val="1173"/>
        </w:trPr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контроль</w:t>
            </w:r>
            <w:r w:rsidRPr="0024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 соблюдением правил благоустройства на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территории  Сурковского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сельсовета </w:t>
            </w:r>
            <w:proofErr w:type="spellStart"/>
            <w:r w:rsidRPr="0024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Тогучинского</w:t>
            </w:r>
            <w:proofErr w:type="spellEnd"/>
            <w:r w:rsidRPr="0024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Сурковского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,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02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2402EE" w:rsidRPr="002402EE" w:rsidTr="00941568">
        <w:trPr>
          <w:trHeight w:val="1173"/>
        </w:trPr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контроль в области торговой деятельности на территории   Сурковского сельсовета 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Сурковского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,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02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</w:tbl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II. Мероприятия по профилактике нарушений,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реализуемые администрацией </w:t>
      </w: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2402EE" w:rsidRPr="002402EE" w:rsidTr="00941568">
        <w:trPr>
          <w:trHeight w:val="87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2402EE" w:rsidRPr="002402EE" w:rsidTr="0094156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402EE" w:rsidRPr="002402EE" w:rsidTr="0094156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муниципального образования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соответствующих нормативных правовых актов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по мере необходимости)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соответствующей сфере деятельности 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402EE" w:rsidRPr="002402EE" w:rsidTr="0094156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</w:t>
            </w: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внедрение и обеспечение соблюдения обязательных требований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соответствующей сфере деятельности </w:t>
            </w:r>
          </w:p>
        </w:tc>
      </w:tr>
      <w:tr w:rsidR="002402EE" w:rsidRPr="002402EE" w:rsidTr="0094156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соответствующей сфере деятельности </w:t>
            </w:r>
          </w:p>
        </w:tc>
      </w:tr>
      <w:tr w:rsidR="002402EE" w:rsidRPr="002402EE" w:rsidTr="0094156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(по мере необходимости)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2402EE" w:rsidRPr="002402EE" w:rsidRDefault="002402EE" w:rsidP="0024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соответствующей сфере деятельности </w:t>
            </w:r>
          </w:p>
        </w:tc>
      </w:tr>
    </w:tbl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СУРКОВСКОГО СЕЛЬСОВЕТА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 РАЙОНА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19.04.2019           № 28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с.Сурково</w:t>
      </w:r>
      <w:proofErr w:type="spellEnd"/>
    </w:p>
    <w:p w:rsidR="002402EE" w:rsidRPr="002402EE" w:rsidRDefault="002402EE" w:rsidP="002402EE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402EE" w:rsidRPr="002402EE" w:rsidRDefault="002402EE" w:rsidP="002402EE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402E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Сурковского сельсовета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08.02.2016 № </w:t>
      </w: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</w:rPr>
        <w:t>15  «</w:t>
      </w:r>
      <w:proofErr w:type="gramEnd"/>
      <w:r w:rsidRPr="002402E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2402EE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администрации  Сурковского сельсовета </w:t>
      </w:r>
      <w:proofErr w:type="spellStart"/>
      <w:r w:rsidRPr="002402E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2402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402EE">
        <w:rPr>
          <w:rFonts w:ascii="Times New Roman" w:hAnsi="Times New Roman" w:cs="Times New Roman"/>
          <w:sz w:val="28"/>
          <w:szCs w:val="28"/>
        </w:rPr>
        <w:t xml:space="preserve">В соответствии с необходимостью приведения действующей нормативной базы Сурковского сельсовета </w:t>
      </w:r>
      <w:proofErr w:type="spellStart"/>
      <w:r w:rsidRPr="002402E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2402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со ст. 1 Закона Новосибирской области от 02.10.2018 № 290-ОЗ «О внесении изменений в приложение к Закону Новосибирской области «Об утверждении типового положения о проведении аттестации муниципальных служащих в Новосибирской области»», администрация Сурковского </w:t>
      </w:r>
      <w:proofErr w:type="gramStart"/>
      <w:r w:rsidRPr="002402EE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Pr="002402E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proofErr w:type="gramEnd"/>
      <w:r w:rsidRPr="002402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402EE">
        <w:rPr>
          <w:rFonts w:ascii="Times New Roman" w:hAnsi="Times New Roman" w:cs="Times New Roman"/>
          <w:sz w:val="28"/>
          <w:szCs w:val="28"/>
        </w:rPr>
        <w:t>ПОСТАНОВЛЯЕТ :</w:t>
      </w:r>
      <w:proofErr w:type="gramEnd"/>
    </w:p>
    <w:p w:rsidR="002402EE" w:rsidRPr="002402EE" w:rsidRDefault="002402EE" w:rsidP="002402E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1.Внести </w:t>
      </w:r>
      <w:r w:rsidRPr="002402EE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Сурковского сельсовета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08.02.2016 № 15 «</w:t>
      </w:r>
      <w:r w:rsidRPr="002402E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2402EE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proofErr w:type="gramStart"/>
      <w:r w:rsidRPr="002402EE">
        <w:rPr>
          <w:rFonts w:ascii="Times New Roman" w:hAnsi="Times New Roman" w:cs="Times New Roman"/>
          <w:sz w:val="28"/>
          <w:szCs w:val="28"/>
        </w:rPr>
        <w:t>администрации  Сурковского</w:t>
      </w:r>
      <w:proofErr w:type="gramEnd"/>
      <w:r w:rsidRPr="002402E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402E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2402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(далее- Положение) следующие изменения :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2EE">
        <w:rPr>
          <w:rFonts w:ascii="Times New Roman" w:hAnsi="Times New Roman" w:cs="Times New Roman"/>
          <w:sz w:val="28"/>
          <w:szCs w:val="28"/>
        </w:rPr>
        <w:t xml:space="preserve"> 1.1. В абзаце 4 пункта 4.1. Положения администрации </w:t>
      </w:r>
      <w:r w:rsidRPr="002402EE">
        <w:rPr>
          <w:rFonts w:ascii="Times New Roman" w:eastAsia="Times New Roman" w:hAnsi="Times New Roman" w:cs="Times New Roman"/>
          <w:sz w:val="28"/>
          <w:szCs w:val="28"/>
        </w:rPr>
        <w:t xml:space="preserve">Сурковского сельсовета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слова «на повышение </w:t>
      </w: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</w:rPr>
        <w:t>квалификации»  заменить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</w:rPr>
        <w:t xml:space="preserve"> на слова «для получения дополнительного профессионального образования».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периодическом печатном издании "</w:t>
      </w:r>
      <w:proofErr w:type="spellStart"/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Сурковский</w:t>
      </w:r>
      <w:proofErr w:type="spellEnd"/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 " и разместить на официальном сайте </w:t>
      </w:r>
      <w:proofErr w:type="gramStart"/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Сурковского</w:t>
      </w:r>
      <w:proofErr w:type="gramEnd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сельсовета </w:t>
      </w:r>
      <w:proofErr w:type="spellStart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«Интернет».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настоящего </w:t>
      </w:r>
      <w:proofErr w:type="gramStart"/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 оставляю</w:t>
      </w:r>
      <w:proofErr w:type="gramEnd"/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собой.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Сурковского</w:t>
      </w:r>
      <w:proofErr w:type="gramEnd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сельсовета                                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  <w:r w:rsidRPr="0024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                                              </w:t>
      </w:r>
      <w:r w:rsidRPr="00240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А.И. Гордиенко</w:t>
      </w:r>
    </w:p>
    <w:p w:rsidR="002402EE" w:rsidRPr="002402EE" w:rsidRDefault="002402EE" w:rsidP="002402E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02EE" w:rsidRPr="002402EE" w:rsidRDefault="002402EE" w:rsidP="002402EE">
      <w:pPr>
        <w:ind w:left="720"/>
        <w:contextualSpacing/>
        <w:rPr>
          <w:sz w:val="28"/>
          <w:szCs w:val="28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EE" w:rsidRPr="002402EE" w:rsidRDefault="002402EE" w:rsidP="002402EE">
      <w:pPr>
        <w:spacing w:after="0" w:line="240" w:lineRule="auto"/>
        <w:ind w:left="240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 </w:t>
      </w:r>
    </w:p>
    <w:p w:rsidR="002402EE" w:rsidRPr="002402EE" w:rsidRDefault="002402EE" w:rsidP="002402EE">
      <w:pPr>
        <w:spacing w:after="0" w:line="240" w:lineRule="auto"/>
        <w:ind w:left="240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40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СУРКОВСКОГО  СЕЛЬСОВЕТА</w:t>
      </w:r>
      <w:proofErr w:type="gramEnd"/>
    </w:p>
    <w:p w:rsidR="002402EE" w:rsidRPr="002402EE" w:rsidRDefault="002402EE" w:rsidP="002402EE">
      <w:pPr>
        <w:spacing w:after="0" w:line="240" w:lineRule="auto"/>
        <w:ind w:left="240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40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  РАЙОНА</w:t>
      </w:r>
      <w:proofErr w:type="gramEnd"/>
    </w:p>
    <w:p w:rsidR="002402EE" w:rsidRPr="002402EE" w:rsidRDefault="002402EE" w:rsidP="002402EE">
      <w:pPr>
        <w:spacing w:after="0" w:line="240" w:lineRule="auto"/>
        <w:ind w:left="240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40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 ОБЛАСТИ</w:t>
      </w:r>
      <w:proofErr w:type="gramEnd"/>
    </w:p>
    <w:p w:rsidR="002402EE" w:rsidRPr="002402EE" w:rsidRDefault="002402EE" w:rsidP="002402EE">
      <w:pPr>
        <w:spacing w:after="0" w:line="240" w:lineRule="auto"/>
        <w:ind w:left="240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2EE" w:rsidRPr="002402EE" w:rsidRDefault="002402EE" w:rsidP="002402EE">
      <w:pPr>
        <w:spacing w:after="0" w:line="240" w:lineRule="auto"/>
        <w:ind w:left="240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402EE" w:rsidRPr="002402EE" w:rsidRDefault="002402EE" w:rsidP="002402EE">
      <w:pPr>
        <w:spacing w:after="0" w:line="240" w:lineRule="auto"/>
        <w:ind w:left="240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2EE" w:rsidRPr="002402EE" w:rsidRDefault="002402EE" w:rsidP="002402EE">
      <w:pPr>
        <w:spacing w:after="0" w:line="240" w:lineRule="auto"/>
        <w:ind w:left="240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25.04.2019                                                                           № 29</w:t>
      </w:r>
    </w:p>
    <w:p w:rsidR="002402EE" w:rsidRPr="002402EE" w:rsidRDefault="002402EE" w:rsidP="002402EE">
      <w:pPr>
        <w:spacing w:after="0" w:line="240" w:lineRule="auto"/>
        <w:ind w:left="240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с.Сурково</w:t>
      </w:r>
      <w:proofErr w:type="spellEnd"/>
    </w:p>
    <w:p w:rsidR="002402EE" w:rsidRPr="002402EE" w:rsidRDefault="002402EE" w:rsidP="002402E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перечне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услуг, предоставляемых органами местного самоуправления»</w:t>
      </w:r>
    </w:p>
    <w:p w:rsidR="002402EE" w:rsidRPr="002402EE" w:rsidRDefault="002402EE" w:rsidP="002402E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Федеральным законом от 27.07.2010 № 210-ФЗ «</w:t>
      </w: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организации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услуг», в целях обеспечения открытости и доступности сведений об муниципальных услугах, в связи с уточнением Перечня муниципальных услуг, предоставляемых администрацией Сурковского сельсовета, администрация Сурковского сельсовета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 области</w:t>
      </w:r>
    </w:p>
    <w:p w:rsidR="002402EE" w:rsidRPr="002402EE" w:rsidRDefault="002402EE" w:rsidP="00240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402EE" w:rsidRPr="002402EE" w:rsidRDefault="002402EE" w:rsidP="002402E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перечень муниципальных услуг, предоставляемых администрацией Сурковского сельсовета (</w:t>
      </w: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</w:p>
    <w:p w:rsidR="002402EE" w:rsidRPr="002402EE" w:rsidRDefault="002402EE" w:rsidP="002402E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Опубликовать </w:t>
      </w: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 постановление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 печатном издании органа  местного самоуправления «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Сурковский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 и на  официальном сайте  администрации Сурковского сельсовета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 области.</w:t>
      </w:r>
    </w:p>
    <w:p w:rsidR="002402EE" w:rsidRPr="002402EE" w:rsidRDefault="002402EE" w:rsidP="002402E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3.Постановление администрации Сурковского сельсовета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15.11.2011 г. № 79 «</w:t>
      </w: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перечне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услуг, предоставляемых органами местного самоуправления» считать утратившим силу.</w:t>
      </w:r>
    </w:p>
    <w:p w:rsidR="002402EE" w:rsidRPr="002402EE" w:rsidRDefault="002402EE" w:rsidP="002402EE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4. Постановление администрации Сурковского сельсовета </w:t>
      </w:r>
      <w:proofErr w:type="spellStart"/>
      <w:r w:rsidRPr="00240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от 14.12.2011 г. № 98 «</w:t>
      </w:r>
      <w:r w:rsidRPr="002402EE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Перечней услуг с межведомственным взаимодействием</w:t>
      </w:r>
      <w:r w:rsidRPr="00240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240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считать утратившим силу.</w:t>
      </w:r>
    </w:p>
    <w:p w:rsidR="002402EE" w:rsidRPr="002402EE" w:rsidRDefault="002402EE" w:rsidP="00240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5. Постановление администрации Сурковского сельсовета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16.08.2012 г. № 64 «Об изменении Перечня муниципальных услуг, предоставляемых </w:t>
      </w: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 Сурковского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сельсовета 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считать утратившим силу.</w:t>
      </w:r>
    </w:p>
    <w:p w:rsidR="002402EE" w:rsidRPr="002402EE" w:rsidRDefault="002402EE" w:rsidP="00240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6.Постановление администрации Сурковского сельсовета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о4.10.2012 г. № 69 «О внесении изменения в приложение постановления администрации </w:t>
      </w:r>
      <w:proofErr w:type="gram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Сурковского  сельсовета</w:t>
      </w:r>
      <w:proofErr w:type="gram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» считать утратившим силу.</w:t>
      </w:r>
    </w:p>
    <w:p w:rsidR="002402EE" w:rsidRPr="002402EE" w:rsidRDefault="002402EE" w:rsidP="00240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2402EE" w:rsidRPr="002402EE" w:rsidRDefault="002402EE" w:rsidP="00240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Сурковского сельсовета   </w:t>
      </w:r>
    </w:p>
    <w:p w:rsidR="002402EE" w:rsidRPr="002402EE" w:rsidRDefault="002402EE" w:rsidP="00240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</w:t>
      </w:r>
      <w:proofErr w:type="spellStart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А.И.Гордиенко</w:t>
      </w:r>
      <w:proofErr w:type="spellEnd"/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2402EE" w:rsidRPr="002402EE" w:rsidRDefault="002402EE" w:rsidP="002402E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02EE" w:rsidRPr="002402EE">
          <w:pgSz w:w="11906" w:h="16838"/>
          <w:pgMar w:top="1134" w:right="851" w:bottom="1134" w:left="1418" w:header="709" w:footer="709" w:gutter="0"/>
          <w:cols w:space="720"/>
        </w:sectPr>
      </w:pPr>
    </w:p>
    <w:p w:rsidR="002402EE" w:rsidRPr="002402EE" w:rsidRDefault="002402EE" w:rsidP="002402EE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Перечень муниципальных услуг, предоставляемых администрацией Сурковского сельсовета </w:t>
      </w:r>
      <w:proofErr w:type="spellStart"/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</w:t>
      </w:r>
      <w:proofErr w:type="spellEnd"/>
      <w:r w:rsidRPr="0024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6193"/>
        <w:gridCol w:w="7559"/>
      </w:tblGrid>
      <w:tr w:rsidR="002402EE" w:rsidRPr="002402EE" w:rsidTr="009415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предоставления</w:t>
            </w:r>
          </w:p>
        </w:tc>
      </w:tr>
      <w:tr w:rsidR="002402EE" w:rsidRPr="002402EE" w:rsidTr="00941568">
        <w:tc>
          <w:tcPr>
            <w:tcW w:w="1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Услуги в сфере социальной защиты населения </w:t>
            </w:r>
          </w:p>
        </w:tc>
      </w:tr>
      <w:tr w:rsidR="002402EE" w:rsidRPr="002402EE" w:rsidTr="009415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по договорам социального найма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Федерации.</w:t>
            </w:r>
          </w:p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06.10.2003 № 131-ФЗ «Об общих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принципах  организации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в Российской Федерации»</w:t>
            </w:r>
          </w:p>
        </w:tc>
      </w:tr>
      <w:tr w:rsidR="002402EE" w:rsidRPr="002402EE" w:rsidTr="009415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служебных жилых помещений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Федерации.</w:t>
            </w:r>
          </w:p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06.10.2003 № 131-ФЗ «Об общих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принципах  организации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в Российской Федерации»</w:t>
            </w:r>
          </w:p>
        </w:tc>
      </w:tr>
      <w:tr w:rsidR="002402EE" w:rsidRPr="002402EE" w:rsidTr="009415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договора социального найма с гражданами, проживающими в муниципальном жилищном фонде социального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 на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основании ордера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Федерации.</w:t>
            </w:r>
          </w:p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06.10.2003 № 131-ФЗ «Об общих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принципах  организации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в Российской Федерации»</w:t>
            </w:r>
          </w:p>
        </w:tc>
      </w:tr>
      <w:tr w:rsidR="002402EE" w:rsidRPr="002402EE" w:rsidTr="009415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заявлений, документов, а также постановка граждан на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 в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качестве нуждающихся в жилых помещениях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Федерации.</w:t>
            </w:r>
          </w:p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06.10.2003 № 131-ФЗ «Об общих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принципах  организации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в Российской Федерации»</w:t>
            </w:r>
          </w:p>
          <w:p w:rsidR="002402EE" w:rsidRPr="002402EE" w:rsidRDefault="002402EE" w:rsidP="002402EE">
            <w:pPr>
              <w:tabs>
                <w:tab w:val="left" w:pos="6589"/>
              </w:tabs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 от 04.11.2005 № 337-ОЗ «Об учёте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2402EE" w:rsidRPr="002402EE" w:rsidTr="009415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E" w:rsidRPr="002402EE" w:rsidRDefault="002402EE" w:rsidP="002402E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5.</w:t>
            </w:r>
          </w:p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договора социального найма жилого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 муниципального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 фонда социального использования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Федерации.</w:t>
            </w:r>
          </w:p>
          <w:p w:rsidR="002402EE" w:rsidRPr="002402EE" w:rsidRDefault="002402EE" w:rsidP="0024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06.10.2003 № 131-ФЗ «Об общих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принципах  организации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в РФ</w:t>
            </w:r>
          </w:p>
        </w:tc>
      </w:tr>
      <w:tr w:rsidR="002402EE" w:rsidRPr="002402EE" w:rsidTr="009415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жилых помещений по договорам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аренды  муниципальных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 без проведения  торгов (конкурсов, аукционов)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Федерации.</w:t>
            </w:r>
          </w:p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06.10.2003 № 131-ФЗ «Об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  принципах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местного самоуправления в Российской Федерации»</w:t>
            </w:r>
          </w:p>
        </w:tc>
      </w:tr>
      <w:tr w:rsidR="002402EE" w:rsidRPr="002402EE" w:rsidTr="009415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E" w:rsidRPr="002402EE" w:rsidRDefault="002402EE" w:rsidP="002402EE">
            <w:pPr>
              <w:spacing w:after="0" w:line="240" w:lineRule="auto"/>
              <w:ind w:right="-143" w:firstLine="1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 договора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бесплатной передачи в собственность граждан занимаемого ими жилого помещения в муниципальном  жилищном  фонде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РФ от 04.07.1991 № 1541-1 «О приватизации жилищного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  в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 Федерации»</w:t>
            </w:r>
          </w:p>
        </w:tc>
      </w:tr>
      <w:tr w:rsidR="002402EE" w:rsidRPr="002402EE" w:rsidTr="009415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граждан малоимущими в целях принятия на учет в качестве нуждающихся в жилых помещениях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E" w:rsidRPr="002402EE" w:rsidRDefault="002402EE" w:rsidP="002402EE">
            <w:pPr>
              <w:spacing w:before="20"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«Жилищный кодекс Российской Федерации» от 29.12.2004 № 188-ФЗ;</w:t>
            </w:r>
          </w:p>
          <w:p w:rsidR="002402EE" w:rsidRPr="002402EE" w:rsidRDefault="002402EE" w:rsidP="002402EE">
            <w:pPr>
              <w:spacing w:before="20"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Новосибирской области от 04.11.2005 № 337-ОЗ </w:t>
            </w:r>
          </w:p>
          <w:p w:rsidR="002402EE" w:rsidRPr="002402EE" w:rsidRDefault="002402EE" w:rsidP="002402EE">
            <w:pPr>
              <w:spacing w:before="20"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найма»;</w:t>
            </w:r>
          </w:p>
          <w:p w:rsidR="002402EE" w:rsidRPr="002402EE" w:rsidRDefault="002402EE" w:rsidP="002402EE">
            <w:pPr>
              <w:spacing w:before="20"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Губернатора Новосибирской области от 26.12.2005 № 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</w:t>
            </w:r>
          </w:p>
        </w:tc>
      </w:tr>
      <w:tr w:rsidR="002402EE" w:rsidRPr="002402EE" w:rsidTr="00941568">
        <w:tc>
          <w:tcPr>
            <w:tcW w:w="1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2.Услуги в сфере жилищно-коммунального хозяйства</w:t>
            </w:r>
          </w:p>
        </w:tc>
      </w:tr>
      <w:tr w:rsidR="002402EE" w:rsidRPr="002402EE" w:rsidTr="009415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Федерации.</w:t>
            </w:r>
          </w:p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30.12.2004 № 210-ФЗ «Об основах регулирования тарифов организаций коммунального комплекса»</w:t>
            </w:r>
          </w:p>
        </w:tc>
      </w:tr>
      <w:tr w:rsidR="002402EE" w:rsidRPr="002402EE" w:rsidTr="009415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Федерации.</w:t>
            </w:r>
          </w:p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28.04.2005 № 266 «Об утверждении формы заявления о переустройстве и (или)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перепланировке  жилого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и формы документа, подтверждающего принятие  решения о согласовании переустройства и (или) перепланировки жилого помещения »</w:t>
            </w:r>
          </w:p>
        </w:tc>
      </w:tr>
      <w:tr w:rsidR="002402EE" w:rsidRPr="002402EE" w:rsidTr="009415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Федерации.</w:t>
            </w:r>
          </w:p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2EE" w:rsidRPr="002402EE" w:rsidTr="009415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документов, а также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 решений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переводе или об отказе в переводе нежилого помещения в жилое помещение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Федерации.</w:t>
            </w:r>
          </w:p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2EE" w:rsidRPr="002402EE" w:rsidTr="00941568">
        <w:tc>
          <w:tcPr>
            <w:tcW w:w="1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3.Услуги в сфере </w:t>
            </w:r>
            <w:proofErr w:type="spellStart"/>
            <w:r w:rsidRPr="002402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имущественно</w:t>
            </w:r>
            <w:proofErr w:type="spellEnd"/>
            <w:r w:rsidRPr="002402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-земельных отношений, строительства и регулирования предпринимательской деятельности</w:t>
            </w:r>
          </w:p>
        </w:tc>
      </w:tr>
      <w:tr w:rsidR="002402EE" w:rsidRPr="002402EE" w:rsidTr="00941568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06.10.2003 № 131-ФЗ «Об общих </w:t>
            </w:r>
            <w:proofErr w:type="gramStart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принципах  организации</w:t>
            </w:r>
            <w:proofErr w:type="gramEnd"/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в Российской Федерации»</w:t>
            </w:r>
          </w:p>
        </w:tc>
      </w:tr>
      <w:tr w:rsidR="002402EE" w:rsidRPr="002402EE" w:rsidTr="00941568">
        <w:trPr>
          <w:trHeight w:val="2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2402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Предоставление земельного участка для погребения умершего на территории Сурковского сельсовета </w:t>
              </w:r>
              <w:proofErr w:type="spellStart"/>
              <w:r w:rsidRPr="002402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Тогучинского</w:t>
              </w:r>
              <w:proofErr w:type="spellEnd"/>
              <w:r w:rsidRPr="002402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района Новосибирской области</w:t>
              </w:r>
            </w:hyperlink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EE" w:rsidRPr="002402EE" w:rsidRDefault="002402EE" w:rsidP="002402E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Федеральный закон от 12.01.1996 № 8-ФЗ «О погребении и похоронном деле»;</w:t>
            </w:r>
          </w:p>
          <w:p w:rsidR="002402EE" w:rsidRPr="002402EE" w:rsidRDefault="002402EE" w:rsidP="0024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Федеральный закон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      </w:r>
          </w:p>
          <w:p w:rsidR="002402EE" w:rsidRPr="002402EE" w:rsidRDefault="002402EE" w:rsidP="002402E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Постановление Главного государственного санитарного врача Российской Федерации от 28.06.2011 № 84 «Об утверждении СанПиН 2.1.2882-11 «Гигиенические требования к размещению, устройству и содержанию кладбищ, зданий и сооружений похоронного назначения».</w:t>
            </w:r>
          </w:p>
          <w:p w:rsidR="002402EE" w:rsidRPr="002402EE" w:rsidRDefault="002402EE" w:rsidP="002402E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2EE" w:rsidRPr="002402EE" w:rsidRDefault="002402EE" w:rsidP="002402EE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2EE" w:rsidRPr="002402EE" w:rsidRDefault="002402EE" w:rsidP="002402E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02EE" w:rsidRPr="002402EE" w:rsidRDefault="002402EE" w:rsidP="0024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02EE" w:rsidRPr="002402EE">
          <w:pgSz w:w="16838" w:h="11906" w:orient="landscape"/>
          <w:pgMar w:top="851" w:right="1134" w:bottom="1418" w:left="1134" w:header="709" w:footer="709" w:gutter="0"/>
          <w:cols w:space="720"/>
        </w:sectPr>
      </w:pPr>
      <w:bookmarkStart w:id="0" w:name="_GoBack"/>
      <w:bookmarkEnd w:id="0"/>
    </w:p>
    <w:p w:rsidR="002402EE" w:rsidRPr="002402EE" w:rsidRDefault="002402EE" w:rsidP="002402E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2EE" w:rsidRPr="002402EE" w:rsidRDefault="002402EE" w:rsidP="002402EE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402EE" w:rsidRPr="002402EE" w:rsidRDefault="002402EE" w:rsidP="002402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2EE" w:rsidRPr="0032754F" w:rsidRDefault="002402EE" w:rsidP="0032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02EE" w:rsidRPr="0032754F" w:rsidSect="00CB06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29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571" w:hanging="1440"/>
      </w:pPr>
    </w:lvl>
    <w:lvl w:ilvl="6">
      <w:start w:val="1"/>
      <w:numFmt w:val="decimal"/>
      <w:isLgl/>
      <w:lvlText w:val="%1.%2.%3.%4.%5.%6.%7."/>
      <w:lvlJc w:val="left"/>
      <w:pPr>
        <w:ind w:left="3072" w:hanging="1800"/>
      </w:p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</w:lvl>
  </w:abstractNum>
  <w:abstractNum w:abstractNumId="1">
    <w:nsid w:val="0C07223D"/>
    <w:multiLevelType w:val="multilevel"/>
    <w:tmpl w:val="A4E4494E"/>
    <w:lvl w:ilvl="0">
      <w:start w:val="1"/>
      <w:numFmt w:val="decimal"/>
      <w:lvlText w:val="%1."/>
      <w:lvlJc w:val="left"/>
      <w:pPr>
        <w:ind w:left="73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95" w:hanging="720"/>
      </w:pPr>
    </w:lvl>
    <w:lvl w:ilvl="2">
      <w:start w:val="1"/>
      <w:numFmt w:val="decimal"/>
      <w:isLgl/>
      <w:lvlText w:val="%1.%2.%3."/>
      <w:lvlJc w:val="left"/>
      <w:pPr>
        <w:ind w:left="1095" w:hanging="720"/>
      </w:pPr>
    </w:lvl>
    <w:lvl w:ilvl="3">
      <w:start w:val="1"/>
      <w:numFmt w:val="decimal"/>
      <w:isLgl/>
      <w:lvlText w:val="%1.%2.%3.%4."/>
      <w:lvlJc w:val="left"/>
      <w:pPr>
        <w:ind w:left="1455" w:hanging="1080"/>
      </w:pPr>
    </w:lvl>
    <w:lvl w:ilvl="4">
      <w:start w:val="1"/>
      <w:numFmt w:val="decimal"/>
      <w:isLgl/>
      <w:lvlText w:val="%1.%2.%3.%4.%5."/>
      <w:lvlJc w:val="left"/>
      <w:pPr>
        <w:ind w:left="1455" w:hanging="1080"/>
      </w:pPr>
    </w:lvl>
    <w:lvl w:ilvl="5">
      <w:start w:val="1"/>
      <w:numFmt w:val="decimal"/>
      <w:isLgl/>
      <w:lvlText w:val="%1.%2.%3.%4.%5.%6."/>
      <w:lvlJc w:val="left"/>
      <w:pPr>
        <w:ind w:left="1815" w:hanging="1440"/>
      </w:pPr>
    </w:lvl>
    <w:lvl w:ilvl="6">
      <w:start w:val="1"/>
      <w:numFmt w:val="decimal"/>
      <w:isLgl/>
      <w:lvlText w:val="%1.%2.%3.%4.%5.%6.%7."/>
      <w:lvlJc w:val="left"/>
      <w:pPr>
        <w:ind w:left="2175" w:hanging="1800"/>
      </w:p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</w:lvl>
  </w:abstractNum>
  <w:abstractNum w:abstractNumId="2">
    <w:nsid w:val="0F210CEC"/>
    <w:multiLevelType w:val="hybridMultilevel"/>
    <w:tmpl w:val="C148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B5D"/>
    <w:multiLevelType w:val="hybridMultilevel"/>
    <w:tmpl w:val="EA208156"/>
    <w:lvl w:ilvl="0" w:tplc="5FE06F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5B7D81"/>
    <w:multiLevelType w:val="hybridMultilevel"/>
    <w:tmpl w:val="2794E75E"/>
    <w:lvl w:ilvl="0" w:tplc="B128FBBC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0F499B"/>
    <w:multiLevelType w:val="multilevel"/>
    <w:tmpl w:val="F8AA40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F8A37CF"/>
    <w:multiLevelType w:val="multilevel"/>
    <w:tmpl w:val="5FBABC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8">
    <w:nsid w:val="56A95556"/>
    <w:multiLevelType w:val="multilevel"/>
    <w:tmpl w:val="8FDA4294"/>
    <w:lvl w:ilvl="0">
      <w:start w:val="1"/>
      <w:numFmt w:val="decimal"/>
      <w:lvlText w:val="%1."/>
      <w:lvlJc w:val="left"/>
      <w:pPr>
        <w:ind w:left="435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795" w:hanging="720"/>
      </w:pPr>
      <w:rPr>
        <w:b/>
        <w:color w:val="0000FF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b/>
        <w:color w:val="0000FF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b/>
        <w:color w:val="0000FF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b/>
        <w:color w:val="0000FF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b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b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b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b/>
        <w:color w:val="0000FF"/>
      </w:rPr>
    </w:lvl>
  </w:abstractNum>
  <w:abstractNum w:abstractNumId="9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24703A"/>
    <w:multiLevelType w:val="hybridMultilevel"/>
    <w:tmpl w:val="1F22B714"/>
    <w:lvl w:ilvl="0" w:tplc="E7FC5F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7D"/>
    <w:rsid w:val="00030D7D"/>
    <w:rsid w:val="001F39AB"/>
    <w:rsid w:val="002402EE"/>
    <w:rsid w:val="002C0348"/>
    <w:rsid w:val="0032754F"/>
    <w:rsid w:val="00CB0640"/>
    <w:rsid w:val="00D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BA81-8956-41CB-9015-012778AC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9A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6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40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rkovo.nso.ru/page/1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4445</Words>
  <Characters>25339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7</cp:revision>
  <cp:lastPrinted>2019-04-02T04:14:00Z</cp:lastPrinted>
  <dcterms:created xsi:type="dcterms:W3CDTF">2019-04-02T02:54:00Z</dcterms:created>
  <dcterms:modified xsi:type="dcterms:W3CDTF">2019-04-30T05:49:00Z</dcterms:modified>
</cp:coreProperties>
</file>