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AE" w:rsidRPr="005F26AE" w:rsidRDefault="005F26AE" w:rsidP="00C77C65">
      <w:pPr>
        <w:jc w:val="center"/>
        <w:rPr>
          <w:rFonts w:ascii="Arial" w:hAnsi="Arial" w:cs="Arial"/>
          <w:b/>
          <w:bCs/>
        </w:rPr>
      </w:pPr>
      <w:bookmarkStart w:id="0" w:name="_GoBack"/>
    </w:p>
    <w:p w:rsidR="005F26AE" w:rsidRPr="005F26AE" w:rsidRDefault="005F26AE" w:rsidP="005F26AE">
      <w:pPr>
        <w:tabs>
          <w:tab w:val="left" w:pos="1900"/>
        </w:tabs>
        <w:ind w:firstLine="1134"/>
        <w:jc w:val="both"/>
        <w:rPr>
          <w:rFonts w:ascii="Arial" w:hAnsi="Arial" w:cs="Arial"/>
          <w:b/>
          <w:bCs/>
        </w:rPr>
      </w:pPr>
      <w:r w:rsidRPr="005F26AE">
        <w:rPr>
          <w:rFonts w:ascii="Arial" w:eastAsia="Arial Unicode MS" w:hAnsi="Arial" w:cs="Arial"/>
        </w:rPr>
        <w:t>опубликовано  в  периодическом печатном издании «</w:t>
      </w:r>
      <w:proofErr w:type="spellStart"/>
      <w:r w:rsidRPr="005F26AE">
        <w:rPr>
          <w:rFonts w:ascii="Arial" w:eastAsia="Arial Unicode MS" w:hAnsi="Arial" w:cs="Arial"/>
        </w:rPr>
        <w:t>Сурковский</w:t>
      </w:r>
      <w:proofErr w:type="spellEnd"/>
      <w:r w:rsidRPr="005F26AE">
        <w:rPr>
          <w:rFonts w:ascii="Arial" w:eastAsia="Arial Unicode MS" w:hAnsi="Arial" w:cs="Arial"/>
        </w:rPr>
        <w:t xml:space="preserve"> Вестник»   № 67  от    04.07.2016</w:t>
      </w:r>
    </w:p>
    <w:p w:rsidR="005F26AE" w:rsidRPr="005F26AE" w:rsidRDefault="005F26AE" w:rsidP="00C77C65">
      <w:pPr>
        <w:jc w:val="center"/>
        <w:rPr>
          <w:rFonts w:ascii="Arial" w:hAnsi="Arial" w:cs="Arial"/>
          <w:b/>
          <w:bCs/>
        </w:rPr>
      </w:pPr>
    </w:p>
    <w:p w:rsidR="00C77C65" w:rsidRPr="005F26AE" w:rsidRDefault="00C77C65" w:rsidP="00C77C65">
      <w:pPr>
        <w:jc w:val="center"/>
        <w:rPr>
          <w:rFonts w:ascii="Arial" w:hAnsi="Arial" w:cs="Arial"/>
          <w:b/>
          <w:bCs/>
        </w:rPr>
      </w:pPr>
      <w:r w:rsidRPr="005F26AE">
        <w:rPr>
          <w:rFonts w:ascii="Arial" w:hAnsi="Arial" w:cs="Arial"/>
          <w:b/>
          <w:bCs/>
        </w:rPr>
        <w:t>Совет депутатов</w:t>
      </w:r>
    </w:p>
    <w:p w:rsidR="00C77C65" w:rsidRPr="005F26AE" w:rsidRDefault="00C77C65" w:rsidP="00C77C65">
      <w:pPr>
        <w:jc w:val="center"/>
        <w:rPr>
          <w:rFonts w:ascii="Arial" w:hAnsi="Arial" w:cs="Arial"/>
          <w:b/>
          <w:bCs/>
        </w:rPr>
      </w:pPr>
      <w:proofErr w:type="spellStart"/>
      <w:r w:rsidRPr="005F26AE">
        <w:rPr>
          <w:rFonts w:ascii="Arial" w:hAnsi="Arial" w:cs="Arial"/>
          <w:b/>
          <w:bCs/>
        </w:rPr>
        <w:t>Сурковского</w:t>
      </w:r>
      <w:proofErr w:type="spellEnd"/>
      <w:r w:rsidRPr="005F26AE">
        <w:rPr>
          <w:rFonts w:ascii="Arial" w:hAnsi="Arial" w:cs="Arial"/>
          <w:b/>
          <w:bCs/>
        </w:rPr>
        <w:t xml:space="preserve"> сельсовета</w:t>
      </w:r>
    </w:p>
    <w:p w:rsidR="00C77C65" w:rsidRPr="005F26AE" w:rsidRDefault="00C77C65" w:rsidP="00C77C65">
      <w:pPr>
        <w:jc w:val="center"/>
        <w:rPr>
          <w:rFonts w:ascii="Arial" w:hAnsi="Arial" w:cs="Arial"/>
          <w:b/>
          <w:bCs/>
        </w:rPr>
      </w:pPr>
      <w:proofErr w:type="spellStart"/>
      <w:r w:rsidRPr="005F26AE">
        <w:rPr>
          <w:rFonts w:ascii="Arial" w:hAnsi="Arial" w:cs="Arial"/>
          <w:b/>
          <w:bCs/>
        </w:rPr>
        <w:t>Тогучинского</w:t>
      </w:r>
      <w:proofErr w:type="spellEnd"/>
      <w:r w:rsidRPr="005F26AE">
        <w:rPr>
          <w:rFonts w:ascii="Arial" w:hAnsi="Arial" w:cs="Arial"/>
          <w:b/>
          <w:bCs/>
        </w:rPr>
        <w:t xml:space="preserve"> района</w:t>
      </w:r>
    </w:p>
    <w:p w:rsidR="00C77C65" w:rsidRPr="005F26AE" w:rsidRDefault="00C77C65" w:rsidP="00C77C65">
      <w:pPr>
        <w:jc w:val="center"/>
        <w:rPr>
          <w:rFonts w:ascii="Arial" w:hAnsi="Arial" w:cs="Arial"/>
          <w:b/>
          <w:bCs/>
        </w:rPr>
      </w:pPr>
      <w:r w:rsidRPr="005F26AE">
        <w:rPr>
          <w:rFonts w:ascii="Arial" w:hAnsi="Arial" w:cs="Arial"/>
          <w:b/>
          <w:bCs/>
        </w:rPr>
        <w:t>Новосибирской области</w:t>
      </w:r>
    </w:p>
    <w:p w:rsidR="00C77C65" w:rsidRPr="005F26AE" w:rsidRDefault="00C77C65" w:rsidP="00C77C65">
      <w:pPr>
        <w:jc w:val="center"/>
        <w:rPr>
          <w:rFonts w:ascii="Arial" w:hAnsi="Arial" w:cs="Arial"/>
        </w:rPr>
      </w:pPr>
    </w:p>
    <w:p w:rsidR="00C77C65" w:rsidRPr="005F26AE" w:rsidRDefault="00C77C65" w:rsidP="00C77C65">
      <w:pPr>
        <w:keepNext/>
        <w:ind w:right="40"/>
        <w:jc w:val="center"/>
        <w:outlineLvl w:val="0"/>
        <w:rPr>
          <w:rFonts w:ascii="Arial" w:hAnsi="Arial" w:cs="Arial"/>
          <w:bCs/>
        </w:rPr>
      </w:pPr>
      <w:r w:rsidRPr="005F26AE">
        <w:rPr>
          <w:rFonts w:ascii="Arial" w:hAnsi="Arial" w:cs="Arial"/>
          <w:bCs/>
        </w:rPr>
        <w:t>РЕШЕНИЕ</w:t>
      </w:r>
    </w:p>
    <w:p w:rsidR="00C77C65" w:rsidRPr="005F26AE" w:rsidRDefault="00C77C65" w:rsidP="00C77C65">
      <w:pPr>
        <w:jc w:val="center"/>
        <w:rPr>
          <w:rFonts w:ascii="Arial" w:hAnsi="Arial" w:cs="Arial"/>
        </w:rPr>
      </w:pPr>
      <w:r w:rsidRPr="005F26AE">
        <w:rPr>
          <w:rFonts w:ascii="Arial" w:hAnsi="Arial" w:cs="Arial"/>
        </w:rPr>
        <w:t>Шестой   сессии пятого  созыва</w:t>
      </w:r>
    </w:p>
    <w:p w:rsidR="00C77C65" w:rsidRPr="005F26AE" w:rsidRDefault="00C77C65" w:rsidP="00C77C65">
      <w:pPr>
        <w:jc w:val="center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с. </w:t>
      </w:r>
      <w:proofErr w:type="spellStart"/>
      <w:r w:rsidRPr="005F26AE">
        <w:rPr>
          <w:rFonts w:ascii="Arial" w:hAnsi="Arial" w:cs="Arial"/>
        </w:rPr>
        <w:t>Сурково</w:t>
      </w:r>
      <w:proofErr w:type="spellEnd"/>
    </w:p>
    <w:p w:rsidR="00C77C65" w:rsidRPr="005F26AE" w:rsidRDefault="00C77C65" w:rsidP="00C77C65">
      <w:pPr>
        <w:jc w:val="center"/>
        <w:rPr>
          <w:rFonts w:ascii="Arial" w:hAnsi="Arial" w:cs="Arial"/>
        </w:rPr>
      </w:pPr>
    </w:p>
    <w:p w:rsidR="00C77C65" w:rsidRPr="005F26AE" w:rsidRDefault="00C77C65" w:rsidP="00C77C65">
      <w:pPr>
        <w:jc w:val="center"/>
        <w:rPr>
          <w:rFonts w:ascii="Arial" w:hAnsi="Arial" w:cs="Arial"/>
        </w:rPr>
      </w:pPr>
      <w:r w:rsidRPr="005F26AE">
        <w:rPr>
          <w:rFonts w:ascii="Arial" w:hAnsi="Arial" w:cs="Arial"/>
        </w:rPr>
        <w:t>29.06. 2016                                                                                               №   33</w:t>
      </w: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Об утверждении Положения</w:t>
      </w:r>
    </w:p>
    <w:p w:rsidR="00C77C65" w:rsidRPr="005F26AE" w:rsidRDefault="00C77C65" w:rsidP="00C77C65">
      <w:pPr>
        <w:widowControl w:val="0"/>
        <w:jc w:val="center"/>
        <w:rPr>
          <w:rFonts w:ascii="Arial" w:hAnsi="Arial" w:cs="Arial"/>
        </w:rPr>
      </w:pPr>
      <w:r w:rsidRPr="005F26AE">
        <w:rPr>
          <w:rFonts w:ascii="Arial" w:eastAsia="Courier New" w:hAnsi="Arial" w:cs="Arial"/>
          <w:color w:val="000000"/>
        </w:rPr>
        <w:t xml:space="preserve">о наставничестве в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</w:t>
      </w:r>
    </w:p>
    <w:p w:rsidR="00C77C65" w:rsidRPr="005F26AE" w:rsidRDefault="00C77C65" w:rsidP="00C77C65">
      <w:pPr>
        <w:rPr>
          <w:rFonts w:ascii="Arial" w:hAnsi="Arial" w:cs="Arial"/>
        </w:rPr>
      </w:pPr>
    </w:p>
    <w:p w:rsidR="00C77C65" w:rsidRPr="005F26AE" w:rsidRDefault="00C77C65" w:rsidP="00C77C65">
      <w:pPr>
        <w:autoSpaceDE w:val="0"/>
        <w:autoSpaceDN w:val="0"/>
        <w:adjustRightInd w:val="0"/>
        <w:rPr>
          <w:rFonts w:ascii="Arial" w:hAnsi="Arial" w:cs="Arial"/>
        </w:rPr>
      </w:pPr>
    </w:p>
    <w:p w:rsidR="00C77C65" w:rsidRPr="005F26AE" w:rsidRDefault="00C77C65" w:rsidP="00C77C6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В целях реализации мероприятий программы «Развитие государственной гражданской службы Новосибирской области и муниципальной службы в Новосибирской области на 2014-2016 годы», утвержденной постановлением Правительства Новосибирской области от 21.07.2014 № 285-п, и необходимости внедрения института наставничества в </w:t>
      </w:r>
      <w:r w:rsidRPr="005F26AE">
        <w:rPr>
          <w:rStyle w:val="10pt0pt"/>
          <w:rFonts w:ascii="Arial" w:hAnsi="Arial" w:cs="Arial"/>
          <w:b w:val="0"/>
          <w:sz w:val="24"/>
          <w:szCs w:val="24"/>
        </w:rPr>
        <w:t>органах местного самоуправления</w:t>
      </w:r>
      <w:r w:rsidRPr="005F26AE">
        <w:rPr>
          <w:rFonts w:ascii="Arial" w:hAnsi="Arial" w:cs="Arial"/>
          <w:b/>
        </w:rPr>
        <w:t>,</w:t>
      </w:r>
      <w:r w:rsidRPr="005F26AE">
        <w:rPr>
          <w:rFonts w:ascii="Arial" w:hAnsi="Arial" w:cs="Arial"/>
        </w:rPr>
        <w:t xml:space="preserve"> руководствуясь Уставом </w:t>
      </w:r>
      <w:proofErr w:type="spellStart"/>
      <w:r w:rsidRPr="005F26AE">
        <w:rPr>
          <w:rFonts w:ascii="Arial" w:hAnsi="Arial" w:cs="Arial"/>
        </w:rPr>
        <w:t>Сурковского</w:t>
      </w:r>
      <w:proofErr w:type="spellEnd"/>
      <w:r w:rsidRPr="005F26AE">
        <w:rPr>
          <w:rFonts w:ascii="Arial" w:hAnsi="Arial" w:cs="Arial"/>
        </w:rPr>
        <w:t xml:space="preserve"> сельсовета </w:t>
      </w:r>
      <w:proofErr w:type="spellStart"/>
      <w:r w:rsidRPr="005F26AE">
        <w:rPr>
          <w:rFonts w:ascii="Arial" w:hAnsi="Arial" w:cs="Arial"/>
        </w:rPr>
        <w:t>Тогучинского</w:t>
      </w:r>
      <w:proofErr w:type="spellEnd"/>
      <w:r w:rsidRPr="005F26AE">
        <w:rPr>
          <w:rFonts w:ascii="Arial" w:hAnsi="Arial" w:cs="Arial"/>
        </w:rPr>
        <w:t xml:space="preserve"> района Новосибирской области</w:t>
      </w:r>
      <w:proofErr w:type="gramStart"/>
      <w:r w:rsidRPr="005F26AE">
        <w:rPr>
          <w:rFonts w:ascii="Arial" w:hAnsi="Arial" w:cs="Arial"/>
        </w:rPr>
        <w:t xml:space="preserve"> ,</w:t>
      </w:r>
      <w:proofErr w:type="gramEnd"/>
      <w:r w:rsidRPr="005F26AE">
        <w:rPr>
          <w:rFonts w:ascii="Arial" w:hAnsi="Arial" w:cs="Arial"/>
        </w:rPr>
        <w:t xml:space="preserve"> Совет депутатов </w:t>
      </w:r>
      <w:proofErr w:type="spellStart"/>
      <w:r w:rsidRPr="005F26AE">
        <w:rPr>
          <w:rFonts w:ascii="Arial" w:hAnsi="Arial" w:cs="Arial"/>
        </w:rPr>
        <w:t>Сурковского</w:t>
      </w:r>
      <w:proofErr w:type="spellEnd"/>
      <w:r w:rsidRPr="005F26AE">
        <w:rPr>
          <w:rFonts w:ascii="Arial" w:hAnsi="Arial" w:cs="Arial"/>
        </w:rPr>
        <w:t xml:space="preserve"> сельсовета </w:t>
      </w:r>
      <w:proofErr w:type="spellStart"/>
      <w:r w:rsidRPr="005F26AE">
        <w:rPr>
          <w:rFonts w:ascii="Arial" w:hAnsi="Arial" w:cs="Arial"/>
        </w:rPr>
        <w:t>Тогучинского</w:t>
      </w:r>
      <w:proofErr w:type="spellEnd"/>
      <w:r w:rsidRPr="005F26AE">
        <w:rPr>
          <w:rFonts w:ascii="Arial" w:hAnsi="Arial" w:cs="Arial"/>
        </w:rPr>
        <w:t xml:space="preserve"> района Новосибирской области </w:t>
      </w:r>
    </w:p>
    <w:p w:rsidR="00C77C65" w:rsidRPr="005F26AE" w:rsidRDefault="00C77C65" w:rsidP="00C77C6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26AE">
        <w:rPr>
          <w:rFonts w:ascii="Arial" w:hAnsi="Arial" w:cs="Arial"/>
        </w:rPr>
        <w:t>РЕШИЛ:</w:t>
      </w:r>
    </w:p>
    <w:p w:rsidR="00C77C65" w:rsidRPr="005F26AE" w:rsidRDefault="00C77C65" w:rsidP="00C77C65">
      <w:pPr>
        <w:widowControl w:val="0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1. Утвердить </w:t>
      </w:r>
      <w:r w:rsidRPr="005F26AE">
        <w:rPr>
          <w:rFonts w:ascii="Arial" w:eastAsia="Courier New" w:hAnsi="Arial" w:cs="Arial"/>
          <w:color w:val="000000"/>
        </w:rPr>
        <w:t xml:space="preserve">Положение о наставничестве в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</w:t>
      </w:r>
      <w:r w:rsidRPr="005F26AE">
        <w:rPr>
          <w:rFonts w:ascii="Arial" w:hAnsi="Arial" w:cs="Arial"/>
        </w:rPr>
        <w:t>.</w:t>
      </w:r>
    </w:p>
    <w:p w:rsidR="00C77C65" w:rsidRPr="005F26AE" w:rsidRDefault="00C77C65" w:rsidP="00C77C65">
      <w:pPr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2. Обнародовать настоящее решение и </w:t>
      </w:r>
      <w:proofErr w:type="gramStart"/>
      <w:r w:rsidRPr="005F26AE">
        <w:rPr>
          <w:rFonts w:ascii="Arial" w:hAnsi="Arial" w:cs="Arial"/>
        </w:rPr>
        <w:t>разместить его</w:t>
      </w:r>
      <w:proofErr w:type="gramEnd"/>
      <w:r w:rsidRPr="005F26AE">
        <w:rPr>
          <w:rFonts w:ascii="Arial" w:hAnsi="Arial" w:cs="Arial"/>
        </w:rPr>
        <w:t xml:space="preserve"> на официальном сайте администрации </w:t>
      </w:r>
      <w:proofErr w:type="spellStart"/>
      <w:r w:rsidRPr="005F26AE">
        <w:rPr>
          <w:rFonts w:ascii="Arial" w:hAnsi="Arial" w:cs="Arial"/>
        </w:rPr>
        <w:t>Сурковского</w:t>
      </w:r>
      <w:proofErr w:type="spellEnd"/>
      <w:r w:rsidRPr="005F26AE">
        <w:rPr>
          <w:rFonts w:ascii="Arial" w:hAnsi="Arial" w:cs="Arial"/>
        </w:rPr>
        <w:t xml:space="preserve"> сельсовета и в  сети интернет.</w:t>
      </w:r>
    </w:p>
    <w:p w:rsidR="00C77C65" w:rsidRPr="005F26AE" w:rsidRDefault="00C77C65" w:rsidP="00C77C65">
      <w:pPr>
        <w:tabs>
          <w:tab w:val="num" w:pos="0"/>
        </w:tabs>
        <w:autoSpaceDE w:val="0"/>
        <w:autoSpaceDN w:val="0"/>
        <w:adjustRightInd w:val="0"/>
        <w:rPr>
          <w:rFonts w:ascii="Arial" w:hAnsi="Arial" w:cs="Arial"/>
        </w:rPr>
      </w:pPr>
      <w:r w:rsidRPr="005F26AE">
        <w:rPr>
          <w:rFonts w:ascii="Arial" w:hAnsi="Arial" w:cs="Arial"/>
        </w:rPr>
        <w:t>3.  Настоящее решение вступает в  силу с  момента принятия.</w:t>
      </w: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>Председатель Совета депутатов</w:t>
      </w: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5F26AE">
        <w:rPr>
          <w:rFonts w:ascii="Arial" w:hAnsi="Arial" w:cs="Arial"/>
        </w:rPr>
        <w:t>Сурковского</w:t>
      </w:r>
      <w:proofErr w:type="spellEnd"/>
      <w:r w:rsidRPr="005F26AE">
        <w:rPr>
          <w:rFonts w:ascii="Arial" w:hAnsi="Arial" w:cs="Arial"/>
        </w:rPr>
        <w:t xml:space="preserve"> сельсовета</w:t>
      </w: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5F26AE">
        <w:rPr>
          <w:rFonts w:ascii="Arial" w:hAnsi="Arial" w:cs="Arial"/>
        </w:rPr>
        <w:t>Тогучинского</w:t>
      </w:r>
      <w:proofErr w:type="spellEnd"/>
      <w:r w:rsidRPr="005F26AE">
        <w:rPr>
          <w:rFonts w:ascii="Arial" w:hAnsi="Arial" w:cs="Arial"/>
        </w:rPr>
        <w:t xml:space="preserve"> района </w:t>
      </w:r>
    </w:p>
    <w:p w:rsidR="00C77C65" w:rsidRPr="005F26AE" w:rsidRDefault="00C77C65" w:rsidP="00C77C65">
      <w:pPr>
        <w:tabs>
          <w:tab w:val="left" w:pos="628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>Новосибирской области</w:t>
      </w:r>
      <w:r w:rsidRPr="005F26AE">
        <w:rPr>
          <w:rFonts w:ascii="Arial" w:hAnsi="Arial" w:cs="Arial"/>
        </w:rPr>
        <w:tab/>
        <w:t xml:space="preserve">                 </w:t>
      </w:r>
      <w:proofErr w:type="spellStart"/>
      <w:r w:rsidRPr="005F26AE">
        <w:rPr>
          <w:rFonts w:ascii="Arial" w:hAnsi="Arial" w:cs="Arial"/>
        </w:rPr>
        <w:t>А.С.Гундарев</w:t>
      </w:r>
      <w:proofErr w:type="spellEnd"/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Глава </w:t>
      </w:r>
      <w:proofErr w:type="spellStart"/>
      <w:r w:rsidRPr="005F26AE">
        <w:rPr>
          <w:rFonts w:ascii="Arial" w:hAnsi="Arial" w:cs="Arial"/>
        </w:rPr>
        <w:t>Сурковского</w:t>
      </w:r>
      <w:proofErr w:type="spellEnd"/>
      <w:r w:rsidRPr="005F26AE">
        <w:rPr>
          <w:rFonts w:ascii="Arial" w:hAnsi="Arial" w:cs="Arial"/>
        </w:rPr>
        <w:t xml:space="preserve"> сельсовета                                        </w:t>
      </w: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spellStart"/>
      <w:r w:rsidRPr="005F26AE">
        <w:rPr>
          <w:rFonts w:ascii="Arial" w:hAnsi="Arial" w:cs="Arial"/>
        </w:rPr>
        <w:t>Тогучинского</w:t>
      </w:r>
      <w:proofErr w:type="spellEnd"/>
      <w:r w:rsidRPr="005F26AE">
        <w:rPr>
          <w:rFonts w:ascii="Arial" w:hAnsi="Arial" w:cs="Arial"/>
        </w:rPr>
        <w:t xml:space="preserve"> района</w:t>
      </w:r>
    </w:p>
    <w:p w:rsidR="00C77C65" w:rsidRPr="005F26AE" w:rsidRDefault="00C77C65" w:rsidP="00C77C6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F26AE">
        <w:rPr>
          <w:rFonts w:ascii="Arial" w:hAnsi="Arial" w:cs="Arial"/>
        </w:rPr>
        <w:t xml:space="preserve">Новосибирской области                                                   </w:t>
      </w:r>
      <w:proofErr w:type="spellStart"/>
      <w:r w:rsidRPr="005F26AE">
        <w:rPr>
          <w:rFonts w:ascii="Arial" w:hAnsi="Arial" w:cs="Arial"/>
        </w:rPr>
        <w:t>А.С.Гундарев</w:t>
      </w:r>
      <w:proofErr w:type="spellEnd"/>
      <w:r w:rsidRPr="005F26AE">
        <w:rPr>
          <w:rFonts w:ascii="Arial" w:hAnsi="Arial" w:cs="Arial"/>
        </w:rPr>
        <w:t xml:space="preserve">    </w:t>
      </w: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ind w:left="1260"/>
        <w:jc w:val="both"/>
        <w:rPr>
          <w:rFonts w:ascii="Arial" w:hAnsi="Arial" w:cs="Arial"/>
        </w:rPr>
      </w:pP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УТВЕРЖДЕНО 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решением Совета депутатов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bookmarkStart w:id="1" w:name="bookmark0"/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Новосибирской области  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от 29.06.2016 № 33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ПОЛОЖЕНИЕ</w:t>
      </w:r>
      <w:bookmarkEnd w:id="1"/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о наставничестве в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 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i/>
          <w:color w:val="000000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bookmarkStart w:id="2" w:name="bookmark1"/>
      <w:r w:rsidRPr="005F26AE">
        <w:rPr>
          <w:rFonts w:ascii="Arial" w:eastAsia="Courier New" w:hAnsi="Arial" w:cs="Arial"/>
          <w:b/>
          <w:color w:val="000000"/>
        </w:rPr>
        <w:t>1.Общие положения</w:t>
      </w:r>
      <w:bookmarkEnd w:id="2"/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</w:p>
    <w:p w:rsidR="00C77C65" w:rsidRPr="005F26AE" w:rsidRDefault="00C77C65" w:rsidP="00C77C65">
      <w:pPr>
        <w:widowControl w:val="0"/>
        <w:numPr>
          <w:ilvl w:val="1"/>
          <w:numId w:val="1"/>
        </w:numPr>
        <w:spacing w:after="200" w:line="276" w:lineRule="auto"/>
        <w:ind w:firstLine="567"/>
        <w:contextualSpacing/>
        <w:jc w:val="both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Настоящее Положение о наставничестве в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 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proofErr w:type="gramStart"/>
      <w:r w:rsidRPr="005F26AE">
        <w:rPr>
          <w:rFonts w:ascii="Arial" w:eastAsia="Courier New" w:hAnsi="Arial" w:cs="Arial"/>
          <w:color w:val="000000"/>
        </w:rPr>
        <w:t>(далее - Положение) разработано в соответствии с Федеральными законами от 06.10.2003 № 131-03 «Об общих принципах организации местного самоуправления в Российской Федерации», от 02.03.2007 № 25-ФЗ «О муниципальной службе в Российской Федерации», Указом Президента РФ от 07.05.2012 № 601 «Об основных направлениях совершенствования системы государственного управления», программой «Развитие государственной гражданской службы Новосибирской области и муниципальной службы в Новосибирской области на 2014-2016 годы», утвержденной постановлением</w:t>
      </w:r>
      <w:proofErr w:type="gramEnd"/>
      <w:r w:rsidRPr="005F26AE">
        <w:rPr>
          <w:rFonts w:ascii="Arial" w:eastAsia="Courier New" w:hAnsi="Arial" w:cs="Arial"/>
          <w:color w:val="000000"/>
        </w:rPr>
        <w:t xml:space="preserve"> Правительства Новосибирской области от 21.07.2014 N 285-п.</w:t>
      </w:r>
    </w:p>
    <w:p w:rsidR="00C77C65" w:rsidRPr="005F26AE" w:rsidRDefault="00C77C65" w:rsidP="00C77C65">
      <w:pPr>
        <w:widowControl w:val="0"/>
        <w:numPr>
          <w:ilvl w:val="1"/>
          <w:numId w:val="1"/>
        </w:numPr>
        <w:spacing w:after="200" w:line="276" w:lineRule="auto"/>
        <w:contextualSpacing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Положение определяет цели, задачи и порядок организации наставничества в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 (далее - орган местного самоуправления, муниципальный орган).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numPr>
          <w:ilvl w:val="0"/>
          <w:numId w:val="1"/>
        </w:numPr>
        <w:spacing w:after="200" w:line="276" w:lineRule="auto"/>
        <w:contextualSpacing/>
        <w:jc w:val="center"/>
        <w:rPr>
          <w:rFonts w:ascii="Arial" w:eastAsia="Courier New" w:hAnsi="Arial" w:cs="Arial"/>
          <w:b/>
          <w:color w:val="000000"/>
        </w:rPr>
      </w:pPr>
      <w:r w:rsidRPr="005F26AE">
        <w:rPr>
          <w:rFonts w:ascii="Arial" w:eastAsia="Courier New" w:hAnsi="Arial" w:cs="Arial"/>
          <w:b/>
          <w:color w:val="000000"/>
        </w:rPr>
        <w:t>Цели и задачи наставничества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2.1.Целью внедрения института наставничества в органах местного самоуправления, муниципальном органе являются оказание практической помощи муниципальным служащим, лицам, замещающим должности, не являющиеся должностями муниципальной службы, (далее - сотрудники) в приобретении необходимых профессиональных знаний и навыков.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2.2. Задачами наставничества являются: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минимизация периода адаптации сотрудников к прохождению муниципальной службы;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 ускорение процесса профессионального становления сотрудников;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развитие способности сотрудников самостоятельно, качественно и ответственно выполнять возложенные на них функциональные обязанности в соответствии с замещаемой должностью, закрепленные должностной инструкцией (далее - должностные обязанности);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усвоение сотрудниками норм служебной культуры.</w:t>
      </w:r>
    </w:p>
    <w:p w:rsidR="00C77C65" w:rsidRPr="005F26AE" w:rsidRDefault="00C77C65" w:rsidP="00C77C65">
      <w:pPr>
        <w:widowControl w:val="0"/>
        <w:ind w:firstLine="45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bookmarkStart w:id="3" w:name="bookmark2"/>
      <w:r w:rsidRPr="005F26AE">
        <w:rPr>
          <w:rFonts w:ascii="Arial" w:eastAsia="Courier New" w:hAnsi="Arial" w:cs="Arial"/>
          <w:b/>
          <w:color w:val="000000"/>
        </w:rPr>
        <w:t>3.Организация наставничества</w:t>
      </w:r>
      <w:bookmarkEnd w:id="3"/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3.1. Наставничество устанавливается в отношении: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муниципальных служащих, впервые назначенных на должности муниципальной службы;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работников, впервые принятых на должности, не являющиеся должностями муниципальной службы.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3.2. Период осуществления наставничества устанавливается продолжительностью от трех месяцев до одного года.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В указанный срок не включается период временной нетрудоспособности сотрудника и другие периоды, когда сотрудник фактически не исполнял должностные обязанности.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Период осуществления наставничества продлевается на срок, равный периоду временной нетрудоспособности или другим периодам, когда сотрудник фактически не исполнял должностные обязанности.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3.3. Срок наставничества и кандидатура наставника утверждается распоряжением Главы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  не позднее десяти рабочих дней со дня назначения сотрудника на </w:t>
      </w:r>
      <w:r w:rsidRPr="005F26AE">
        <w:rPr>
          <w:rFonts w:ascii="Arial" w:eastAsia="Courier New" w:hAnsi="Arial" w:cs="Arial"/>
          <w:color w:val="000000"/>
        </w:rPr>
        <w:lastRenderedPageBreak/>
        <w:t>соответствующую должность.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3.4. Наставник назначается из числа лиц, имеющих высокий уровень профессиональной компетенции, показавших высокие результаты профессиональной служебной деятельности, пользующихся авторитетом в коллективе, замещающих должность не ниже должности сотрудника, в отношении которого осуществляется наставничество, и проработавших в замещаемой должности не менее двух лет.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3.5. Замена наставника может осуществляться по письменной просьбе наставника или сотрудника: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при прекращении наставником трудовых отношений с органом местного самоуправления;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при переводе (назначении) наставника или сотрудника в другое подразделение органа местного самоуправления или на иную должность;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bookmarkStart w:id="4" w:name="bookmark3"/>
      <w:r w:rsidRPr="005F26AE">
        <w:rPr>
          <w:rFonts w:ascii="Arial" w:eastAsia="Courier New" w:hAnsi="Arial" w:cs="Arial"/>
          <w:color w:val="000000"/>
        </w:rPr>
        <w:t>- при неисполнении наставником своих обязанностей;</w:t>
      </w:r>
      <w:bookmarkEnd w:id="4"/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по иным основаниям при наличии обстоятельств, препятствующих осуществлению процесса профессионального становления сотрудника.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Замена наставника оформляется распоряжением Главы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области. При этом период осуществления наставничества не изменяется.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r w:rsidRPr="005F26AE">
        <w:rPr>
          <w:rFonts w:ascii="Arial" w:eastAsia="Courier New" w:hAnsi="Arial" w:cs="Arial"/>
          <w:b/>
          <w:color w:val="000000"/>
        </w:rPr>
        <w:t xml:space="preserve">4. </w:t>
      </w:r>
      <w:bookmarkStart w:id="5" w:name="bookmark4"/>
      <w:r w:rsidRPr="005F26AE">
        <w:rPr>
          <w:rFonts w:ascii="Arial" w:eastAsia="Courier New" w:hAnsi="Arial" w:cs="Arial"/>
          <w:b/>
          <w:color w:val="000000"/>
        </w:rPr>
        <w:t>Обязанности наставника и сотрудника</w:t>
      </w:r>
      <w:bookmarkEnd w:id="5"/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4.1. Наставник обязан: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- совместно с сотрудником составить индивидуальную программу адаптации по форме согласно </w:t>
      </w:r>
      <w:r w:rsidRPr="005F26AE">
        <w:rPr>
          <w:rFonts w:ascii="Arial" w:eastAsia="Courier New" w:hAnsi="Arial" w:cs="Arial"/>
          <w:i/>
          <w:color w:val="000000"/>
        </w:rPr>
        <w:t>Приложению № 1</w:t>
      </w:r>
      <w:r w:rsidRPr="005F26AE">
        <w:rPr>
          <w:rFonts w:ascii="Arial" w:eastAsia="Courier New" w:hAnsi="Arial" w:cs="Arial"/>
          <w:color w:val="000000"/>
        </w:rPr>
        <w:t xml:space="preserve"> к настоящему Положению;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содействовать сотруднику в ознакомлении с его должностными обязанностями, основными направлениями деятельности, полномочиями и организацией работы органа местного самоуправления, муниципального органа, с порядком исполнения распоряжений и указаний, связанных со служебной деятельностью;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выявлять и совместно устранять допущенные ошибки в служебной деятельности сотрудника, передавать накопленный опыт, обучать наиболее рациональным приемам и передовым методам работы;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- по окончании периода осуществления наставничества подготовить заключение об итогах выполнения сотрудником индивидуальной программы адаптации согласно </w:t>
      </w:r>
      <w:r w:rsidRPr="005F26AE">
        <w:rPr>
          <w:rFonts w:ascii="Arial" w:eastAsia="Courier New" w:hAnsi="Arial" w:cs="Arial"/>
          <w:i/>
          <w:color w:val="000000"/>
        </w:rPr>
        <w:t>Приложению №2</w:t>
      </w:r>
      <w:r w:rsidRPr="005F26AE">
        <w:rPr>
          <w:rFonts w:ascii="Arial" w:eastAsia="Courier New" w:hAnsi="Arial" w:cs="Arial"/>
          <w:color w:val="000000"/>
        </w:rPr>
        <w:t xml:space="preserve"> к настоящему Положению.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4.2. В период адаптации сотрудник: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выполняет обязанности по замещаемой должности;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обращается к наставнику за экспертной и консультационной поддержкой по вопросам, связанным с профессиональной служебной деятельностью;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выполняет мероприятия, предусмотренные индивидуальной программой адаптации.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bookmarkStart w:id="6" w:name="bookmark5"/>
      <w:r w:rsidRPr="005F26AE">
        <w:rPr>
          <w:rFonts w:ascii="Arial" w:eastAsia="Courier New" w:hAnsi="Arial" w:cs="Arial"/>
          <w:b/>
          <w:color w:val="000000"/>
        </w:rPr>
        <w:t>5. Завершение наставничества</w:t>
      </w:r>
      <w:bookmarkEnd w:id="6"/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5.1. Не позднее десяти рабочих дней со дня завершения периода осуществления наставничества наставник передает документы, указанные в </w:t>
      </w:r>
      <w:r w:rsidRPr="005F26AE">
        <w:rPr>
          <w:rFonts w:ascii="Arial" w:eastAsia="Courier New" w:hAnsi="Arial" w:cs="Arial"/>
          <w:i/>
          <w:color w:val="000000"/>
        </w:rPr>
        <w:t>Приложениях № 1, 2</w:t>
      </w:r>
      <w:r w:rsidRPr="005F26AE">
        <w:rPr>
          <w:rFonts w:ascii="Arial" w:eastAsia="Courier New" w:hAnsi="Arial" w:cs="Arial"/>
          <w:color w:val="000000"/>
        </w:rPr>
        <w:t xml:space="preserve"> непосредственному руководителю, который: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заслушивает отчеты наставника;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анализирует результаты работы наставника по достижению задач, установленных пунктом 2.2 настоящего Положения;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- передает указанные выше документы в кадровую службу органа местного самоуправления, муниципального органа;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- определяет меры поощрения наставника в случае признания наставничества </w:t>
      </w:r>
      <w:proofErr w:type="gramStart"/>
      <w:r w:rsidRPr="005F26AE">
        <w:rPr>
          <w:rFonts w:ascii="Arial" w:eastAsia="Courier New" w:hAnsi="Arial" w:cs="Arial"/>
          <w:color w:val="000000"/>
        </w:rPr>
        <w:t>успешным</w:t>
      </w:r>
      <w:proofErr w:type="gramEnd"/>
      <w:r w:rsidRPr="005F26AE">
        <w:rPr>
          <w:rFonts w:ascii="Arial" w:eastAsia="Courier New" w:hAnsi="Arial" w:cs="Arial"/>
          <w:color w:val="000000"/>
        </w:rPr>
        <w:t>.</w:t>
      </w:r>
    </w:p>
    <w:p w:rsidR="00C77C65" w:rsidRPr="005F26AE" w:rsidRDefault="00C77C65" w:rsidP="00C77C65">
      <w:pPr>
        <w:widowControl w:val="0"/>
        <w:ind w:firstLine="708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5.2. Результаты работы наставника учитываются при присвоении классного чина (в случае решения вопроса о присвоения классного чина до истечения срока, установленного для прохождения муниципальной службы в соответствующем классном чине), проведении аттестации наставника, решении вопроса о включении в кадровый резерв, назначении на вышестоящую должность, премировании за </w:t>
      </w:r>
      <w:r w:rsidRPr="005F26AE">
        <w:rPr>
          <w:rFonts w:ascii="Arial" w:eastAsia="Courier New" w:hAnsi="Arial" w:cs="Arial"/>
          <w:color w:val="000000"/>
        </w:rPr>
        <w:lastRenderedPageBreak/>
        <w:t>выполнение особо важного и сложного задания.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ind w:firstLine="6096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Приложение 1 </w:t>
      </w:r>
    </w:p>
    <w:p w:rsidR="00C77C65" w:rsidRPr="005F26AE" w:rsidRDefault="00C77C65" w:rsidP="00C77C65">
      <w:pPr>
        <w:widowControl w:val="0"/>
        <w:ind w:left="5529" w:firstLine="425"/>
        <w:jc w:val="right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к Положению о наставничестве в 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Утверждаю</w:t>
      </w:r>
    </w:p>
    <w:p w:rsidR="00C77C65" w:rsidRPr="005F26AE" w:rsidRDefault="00C77C65" w:rsidP="00C77C65">
      <w:pPr>
        <w:widowControl w:val="0"/>
        <w:tabs>
          <w:tab w:val="left" w:pos="4253"/>
        </w:tabs>
        <w:ind w:left="3544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Глава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 </w:t>
      </w:r>
    </w:p>
    <w:tbl>
      <w:tblPr>
        <w:tblW w:w="0" w:type="auto"/>
        <w:tblInd w:w="4503" w:type="dxa"/>
        <w:tblLayout w:type="fixed"/>
        <w:tblLook w:val="04A0" w:firstRow="1" w:lastRow="0" w:firstColumn="1" w:lastColumn="0" w:noHBand="0" w:noVBand="1"/>
      </w:tblPr>
      <w:tblGrid>
        <w:gridCol w:w="3402"/>
        <w:gridCol w:w="2235"/>
      </w:tblGrid>
      <w:tr w:rsidR="00C77C65" w:rsidRPr="005F26AE" w:rsidTr="00560A52">
        <w:tc>
          <w:tcPr>
            <w:tcW w:w="3402" w:type="dxa"/>
            <w:shd w:val="clear" w:color="auto" w:fill="auto"/>
          </w:tcPr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left="1026" w:firstLine="1134"/>
              <w:jc w:val="center"/>
              <w:rPr>
                <w:rFonts w:ascii="Arial" w:eastAsia="Courier New" w:hAnsi="Arial" w:cs="Arial"/>
                <w:i/>
                <w:color w:val="000000"/>
              </w:rPr>
            </w:pPr>
          </w:p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left="1026"/>
              <w:rPr>
                <w:rFonts w:ascii="Arial" w:eastAsia="Courier New" w:hAnsi="Arial" w:cs="Arial"/>
                <w:i/>
                <w:color w:val="000000"/>
              </w:rPr>
            </w:pPr>
            <w:r w:rsidRPr="005F26AE">
              <w:rPr>
                <w:rFonts w:ascii="Arial" w:eastAsia="Courier New" w:hAnsi="Arial" w:cs="Arial"/>
                <w:i/>
                <w:color w:val="000000"/>
              </w:rPr>
              <w:t>___________</w:t>
            </w:r>
          </w:p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left="742"/>
              <w:jc w:val="right"/>
              <w:rPr>
                <w:rFonts w:ascii="Arial" w:eastAsia="Courier New" w:hAnsi="Arial" w:cs="Arial"/>
                <w:i/>
                <w:color w:val="000000"/>
              </w:rPr>
            </w:pPr>
            <w:r w:rsidRPr="005F26AE">
              <w:rPr>
                <w:rFonts w:ascii="Arial" w:eastAsia="Courier New" w:hAnsi="Arial" w:cs="Arial"/>
                <w:i/>
                <w:color w:val="000000"/>
              </w:rPr>
              <w:t>(подпись)</w:t>
            </w:r>
          </w:p>
        </w:tc>
        <w:tc>
          <w:tcPr>
            <w:tcW w:w="2235" w:type="dxa"/>
            <w:shd w:val="clear" w:color="auto" w:fill="auto"/>
          </w:tcPr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firstLine="34"/>
              <w:jc w:val="both"/>
              <w:rPr>
                <w:rFonts w:ascii="Arial" w:eastAsia="Courier New" w:hAnsi="Arial" w:cs="Arial"/>
                <w:i/>
                <w:color w:val="000000"/>
              </w:rPr>
            </w:pPr>
            <w:r w:rsidRPr="005F26AE">
              <w:rPr>
                <w:rFonts w:ascii="Arial" w:eastAsia="Courier New" w:hAnsi="Arial" w:cs="Arial"/>
                <w:i/>
                <w:color w:val="000000"/>
              </w:rPr>
              <w:t xml:space="preserve">      </w:t>
            </w:r>
          </w:p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firstLine="34"/>
              <w:jc w:val="both"/>
              <w:rPr>
                <w:rFonts w:ascii="Arial" w:eastAsia="Courier New" w:hAnsi="Arial" w:cs="Arial"/>
                <w:i/>
                <w:color w:val="000000"/>
              </w:rPr>
            </w:pPr>
            <w:r w:rsidRPr="005F26AE">
              <w:rPr>
                <w:rFonts w:ascii="Arial" w:eastAsia="Courier New" w:hAnsi="Arial" w:cs="Arial"/>
                <w:i/>
                <w:color w:val="000000"/>
              </w:rPr>
              <w:t xml:space="preserve">  __________</w:t>
            </w:r>
          </w:p>
          <w:p w:rsidR="00C77C65" w:rsidRPr="005F26AE" w:rsidRDefault="00C77C65" w:rsidP="00560A52">
            <w:pPr>
              <w:widowControl w:val="0"/>
              <w:tabs>
                <w:tab w:val="left" w:pos="4253"/>
              </w:tabs>
              <w:ind w:left="742"/>
              <w:rPr>
                <w:rFonts w:ascii="Arial" w:eastAsia="Courier New" w:hAnsi="Arial" w:cs="Arial"/>
                <w:i/>
                <w:color w:val="000000"/>
              </w:rPr>
            </w:pPr>
            <w:r w:rsidRPr="005F26AE">
              <w:rPr>
                <w:rFonts w:ascii="Arial" w:eastAsia="Courier New" w:hAnsi="Arial" w:cs="Arial"/>
                <w:i/>
                <w:color w:val="000000"/>
              </w:rPr>
              <w:t>(Ф.И.О.)</w:t>
            </w:r>
          </w:p>
        </w:tc>
      </w:tr>
    </w:tbl>
    <w:p w:rsidR="00C77C65" w:rsidRPr="005F26AE" w:rsidRDefault="00C77C65" w:rsidP="00C77C65">
      <w:pPr>
        <w:widowControl w:val="0"/>
        <w:tabs>
          <w:tab w:val="left" w:pos="4253"/>
        </w:tabs>
        <w:ind w:left="3544"/>
        <w:jc w:val="center"/>
        <w:rPr>
          <w:rFonts w:ascii="Arial" w:eastAsia="Courier New" w:hAnsi="Arial" w:cs="Arial"/>
          <w:i/>
          <w:color w:val="000000"/>
        </w:rPr>
      </w:pPr>
    </w:p>
    <w:p w:rsidR="00C77C65" w:rsidRPr="005F26AE" w:rsidRDefault="00C77C65" w:rsidP="00C77C65">
      <w:pPr>
        <w:widowControl w:val="0"/>
        <w:tabs>
          <w:tab w:val="left" w:pos="4253"/>
        </w:tabs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>_</w:t>
      </w:r>
    </w:p>
    <w:p w:rsidR="00C77C65" w:rsidRPr="005F26AE" w:rsidRDefault="00C77C65" w:rsidP="00C77C65">
      <w:pPr>
        <w:widowControl w:val="0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 «____»___</w:t>
      </w:r>
      <w:r w:rsidRPr="005F26AE">
        <w:rPr>
          <w:rFonts w:ascii="Arial" w:eastAsia="Courier New" w:hAnsi="Arial" w:cs="Arial"/>
          <w:color w:val="000000"/>
        </w:rPr>
        <w:tab/>
        <w:t>20___</w:t>
      </w:r>
      <w:r w:rsidRPr="005F26AE">
        <w:rPr>
          <w:rFonts w:ascii="Arial" w:eastAsia="Courier New" w:hAnsi="Arial" w:cs="Arial"/>
          <w:color w:val="000000"/>
        </w:rPr>
        <w:tab/>
        <w:t>г.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r w:rsidRPr="005F26AE">
        <w:rPr>
          <w:rFonts w:ascii="Arial" w:eastAsia="Courier New" w:hAnsi="Arial" w:cs="Arial"/>
          <w:b/>
          <w:color w:val="000000"/>
        </w:rPr>
        <w:t>Индивидуальная программа адаптации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Фамилия, имя, отчество сотрудника_____________________________________</w:t>
      </w:r>
      <w:r w:rsidRPr="005F26AE">
        <w:rPr>
          <w:rFonts w:ascii="Arial" w:eastAsia="Courier New" w:hAnsi="Arial" w:cs="Arial"/>
          <w:color w:val="000000"/>
        </w:rPr>
        <w:tab/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Структурное подразделение___________________________________________</w:t>
      </w:r>
      <w:r w:rsidRPr="005F26AE">
        <w:rPr>
          <w:rFonts w:ascii="Arial" w:eastAsia="Courier New" w:hAnsi="Arial" w:cs="Arial"/>
          <w:color w:val="000000"/>
        </w:rPr>
        <w:tab/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Должность</w:t>
      </w:r>
      <w:r w:rsidRPr="005F26AE">
        <w:rPr>
          <w:rFonts w:ascii="Arial" w:eastAsia="Courier New" w:hAnsi="Arial" w:cs="Arial"/>
          <w:color w:val="000000"/>
        </w:rPr>
        <w:tab/>
        <w:t>_________________________________________________________</w:t>
      </w:r>
      <w:r w:rsidRPr="005F26AE">
        <w:rPr>
          <w:rFonts w:ascii="Arial" w:eastAsia="Courier New" w:hAnsi="Arial" w:cs="Arial"/>
          <w:color w:val="000000"/>
        </w:rPr>
        <w:tab/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Период адаптации с «_</w:t>
      </w:r>
      <w:r w:rsidRPr="005F26AE">
        <w:rPr>
          <w:rFonts w:ascii="Arial" w:eastAsia="Courier New" w:hAnsi="Arial" w:cs="Arial"/>
          <w:color w:val="000000"/>
        </w:rPr>
        <w:tab/>
        <w:t>»___</w:t>
      </w:r>
      <w:r w:rsidRPr="005F26AE">
        <w:rPr>
          <w:rFonts w:ascii="Arial" w:eastAsia="Courier New" w:hAnsi="Arial" w:cs="Arial"/>
          <w:color w:val="000000"/>
        </w:rPr>
        <w:tab/>
        <w:t>20___</w:t>
      </w:r>
      <w:r w:rsidRPr="005F26AE">
        <w:rPr>
          <w:rFonts w:ascii="Arial" w:eastAsia="Courier New" w:hAnsi="Arial" w:cs="Arial"/>
          <w:color w:val="000000"/>
        </w:rPr>
        <w:tab/>
        <w:t>г. по «____</w:t>
      </w:r>
      <w:r w:rsidRPr="005F26AE">
        <w:rPr>
          <w:rFonts w:ascii="Arial" w:eastAsia="Courier New" w:hAnsi="Arial" w:cs="Arial"/>
          <w:color w:val="000000"/>
        </w:rPr>
        <w:tab/>
        <w:t>»____</w:t>
      </w:r>
      <w:r w:rsidRPr="005F26AE">
        <w:rPr>
          <w:rFonts w:ascii="Arial" w:eastAsia="Courier New" w:hAnsi="Arial" w:cs="Arial"/>
          <w:color w:val="000000"/>
        </w:rPr>
        <w:tab/>
        <w:t>20___</w:t>
      </w:r>
      <w:r w:rsidRPr="005F26AE">
        <w:rPr>
          <w:rFonts w:ascii="Arial" w:eastAsia="Courier New" w:hAnsi="Arial" w:cs="Arial"/>
          <w:color w:val="000000"/>
        </w:rPr>
        <w:tab/>
        <w:t>г.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5827"/>
        <w:gridCol w:w="1651"/>
        <w:gridCol w:w="1594"/>
      </w:tblGrid>
      <w:tr w:rsidR="00C77C65" w:rsidRPr="005F26AE" w:rsidTr="00560A52">
        <w:trPr>
          <w:trHeight w:hRule="exact" w:val="8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N</w:t>
            </w:r>
          </w:p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proofErr w:type="gramStart"/>
            <w:r w:rsidRPr="005F26AE">
              <w:rPr>
                <w:rFonts w:ascii="Arial" w:eastAsia="Courier New" w:hAnsi="Arial" w:cs="Arial"/>
                <w:color w:val="000000"/>
              </w:rPr>
              <w:t>п</w:t>
            </w:r>
            <w:proofErr w:type="gramEnd"/>
            <w:r w:rsidRPr="005F26AE">
              <w:rPr>
                <w:rFonts w:ascii="Arial" w:eastAsia="Courier New" w:hAnsi="Arial" w:cs="Arial"/>
                <w:color w:val="000000"/>
              </w:rPr>
              <w:t>/п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Мероприятия по адаптации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Сроки</w:t>
            </w:r>
          </w:p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выполнения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Подпись</w:t>
            </w:r>
          </w:p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сотрудника</w:t>
            </w:r>
          </w:p>
        </w:tc>
      </w:tr>
      <w:tr w:rsidR="00C77C65" w:rsidRPr="005F26AE" w:rsidTr="00560A52">
        <w:trPr>
          <w:trHeight w:hRule="exact" w:val="8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1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Ознакомление с организационной структурой органа местного самоуправления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8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2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Изучение законодательства о муниципальной службе, местном самоуправлении.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24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lastRenderedPageBreak/>
              <w:t>3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Ознакомление с основными правовыми актами, регламентирующими систему органов местного самоуправления, служебную деятельность сотрудника (в том числе с должностной инструкцией, положением об органе местного самоуправления, положением о структурном подразделении и т.д.)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8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4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Изучение законодательства, необходимого для исполнения должностных обязанностей.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18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5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Ознакомление с документооборотом, изучение единых требований к документированию управленческой деятельности, организации работы с документами в органах местного самоуправления, муниципальном органе.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15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Изучение системы электронного документооборота, программных продуктов, используемых в служебной деятельности (если используются)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12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Ознакомление с официальным сайтом органа местного самоуправления, муниципального органа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85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Ознакомление с Кодексом этики муниципальных служащих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  <w:tr w:rsidR="00C77C65" w:rsidRPr="005F26AE" w:rsidTr="00560A52">
        <w:trPr>
          <w:trHeight w:hRule="exact"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  <w:r w:rsidRPr="005F26AE">
              <w:rPr>
                <w:rFonts w:ascii="Arial" w:eastAsia="Courier New" w:hAnsi="Arial" w:cs="Arial"/>
                <w:color w:val="000000"/>
              </w:rPr>
              <w:t>Иные мероприятия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C65" w:rsidRPr="005F26AE" w:rsidRDefault="00C77C65" w:rsidP="00560A52">
            <w:pPr>
              <w:widowControl w:val="0"/>
              <w:jc w:val="both"/>
              <w:rPr>
                <w:rFonts w:ascii="Arial" w:eastAsia="Courier New" w:hAnsi="Arial" w:cs="Arial"/>
                <w:color w:val="000000"/>
              </w:rPr>
            </w:pPr>
          </w:p>
        </w:tc>
      </w:tr>
    </w:tbl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Индивидуальную программу адаптации разработали: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Наставник___________________________________</w:t>
      </w:r>
      <w:r w:rsidRPr="005F26AE">
        <w:rPr>
          <w:rFonts w:ascii="Arial" w:eastAsia="Courier New" w:hAnsi="Arial" w:cs="Arial"/>
          <w:color w:val="000000"/>
        </w:rPr>
        <w:tab/>
        <w:t>«____ »_____20___ г.</w:t>
      </w:r>
    </w:p>
    <w:p w:rsidR="00C77C65" w:rsidRPr="005F26AE" w:rsidRDefault="00C77C65" w:rsidP="00C77C65">
      <w:pPr>
        <w:widowControl w:val="0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 xml:space="preserve">                                (должность, Ф.И.О., подпись)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Сотрудник___________________________________</w:t>
      </w:r>
      <w:r w:rsidRPr="005F26AE">
        <w:rPr>
          <w:rFonts w:ascii="Arial" w:eastAsia="Courier New" w:hAnsi="Arial" w:cs="Arial"/>
          <w:color w:val="000000"/>
        </w:rPr>
        <w:tab/>
        <w:t>«____ »_____20___ г.</w:t>
      </w:r>
    </w:p>
    <w:p w:rsidR="00C77C65" w:rsidRPr="005F26AE" w:rsidRDefault="00C77C65" w:rsidP="00C77C65">
      <w:pPr>
        <w:widowControl w:val="0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 xml:space="preserve">                                (должность, Ф.И.О., подпись)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  <w:sectPr w:rsidR="00C77C65" w:rsidRPr="005F26AE" w:rsidSect="00257DD8">
          <w:pgSz w:w="11909" w:h="16838"/>
          <w:pgMar w:top="567" w:right="567" w:bottom="567" w:left="1418" w:header="0" w:footer="6" w:gutter="0"/>
          <w:cols w:space="720"/>
          <w:noEndnote/>
          <w:docGrid w:linePitch="360"/>
        </w:sectPr>
      </w:pPr>
    </w:p>
    <w:p w:rsidR="00C77C65" w:rsidRPr="005F26AE" w:rsidRDefault="00C77C65" w:rsidP="00C77C65">
      <w:pPr>
        <w:widowControl w:val="0"/>
        <w:ind w:firstLine="6096"/>
        <w:jc w:val="right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lastRenderedPageBreak/>
        <w:t xml:space="preserve">Приложение 1 </w:t>
      </w:r>
    </w:p>
    <w:p w:rsidR="00C77C65" w:rsidRPr="005F26AE" w:rsidRDefault="00C77C65" w:rsidP="00C77C65">
      <w:pPr>
        <w:widowControl w:val="0"/>
        <w:ind w:left="5529" w:firstLine="425"/>
        <w:jc w:val="right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к Положению о наставничестве в   администрации </w:t>
      </w:r>
      <w:proofErr w:type="spellStart"/>
      <w:r w:rsidRPr="005F26AE">
        <w:rPr>
          <w:rFonts w:ascii="Arial" w:eastAsia="Courier New" w:hAnsi="Arial" w:cs="Arial"/>
          <w:color w:val="000000"/>
        </w:rPr>
        <w:t>Сурковского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сельсовета </w:t>
      </w:r>
      <w:proofErr w:type="spellStart"/>
      <w:r w:rsidRPr="005F26AE">
        <w:rPr>
          <w:rFonts w:ascii="Arial" w:eastAsia="Courier New" w:hAnsi="Arial" w:cs="Arial"/>
          <w:color w:val="000000"/>
        </w:rPr>
        <w:t>Тогучинского</w:t>
      </w:r>
      <w:proofErr w:type="spellEnd"/>
      <w:r w:rsidRPr="005F26AE">
        <w:rPr>
          <w:rFonts w:ascii="Arial" w:eastAsia="Courier New" w:hAnsi="Arial" w:cs="Arial"/>
          <w:color w:val="000000"/>
        </w:rPr>
        <w:t xml:space="preserve"> района Новосибирской области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r w:rsidRPr="005F26AE">
        <w:rPr>
          <w:rFonts w:ascii="Arial" w:eastAsia="Courier New" w:hAnsi="Arial" w:cs="Arial"/>
          <w:b/>
          <w:color w:val="000000"/>
        </w:rPr>
        <w:t>Заключение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b/>
          <w:color w:val="000000"/>
        </w:rPr>
      </w:pPr>
      <w:r w:rsidRPr="005F26AE">
        <w:rPr>
          <w:rFonts w:ascii="Arial" w:eastAsia="Courier New" w:hAnsi="Arial" w:cs="Arial"/>
          <w:b/>
          <w:color w:val="000000"/>
        </w:rPr>
        <w:t>об итогах выполнения индивидуальной программы адаптации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</w:t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>(Ф.И.О. и должность сотрудника)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Период осуществления наставничества </w:t>
      </w:r>
      <w:proofErr w:type="gramStart"/>
      <w:r w:rsidRPr="005F26AE">
        <w:rPr>
          <w:rFonts w:ascii="Arial" w:eastAsia="Courier New" w:hAnsi="Arial" w:cs="Arial"/>
          <w:color w:val="000000"/>
        </w:rPr>
        <w:t>с</w:t>
      </w:r>
      <w:proofErr w:type="gramEnd"/>
      <w:r w:rsidRPr="005F26AE">
        <w:rPr>
          <w:rFonts w:ascii="Arial" w:eastAsia="Courier New" w:hAnsi="Arial" w:cs="Arial"/>
          <w:color w:val="000000"/>
        </w:rPr>
        <w:t xml:space="preserve"> ________</w:t>
      </w:r>
      <w:r w:rsidRPr="005F26AE">
        <w:rPr>
          <w:rFonts w:ascii="Arial" w:eastAsia="Courier New" w:hAnsi="Arial" w:cs="Arial"/>
          <w:color w:val="000000"/>
        </w:rPr>
        <w:tab/>
        <w:t>по 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Краткая характеристика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Вывод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Рекомендации по результатам осуществления наставничества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____________________________________________________________________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Наставник__________________________________________________</w:t>
      </w:r>
      <w:r w:rsidRPr="005F26AE">
        <w:rPr>
          <w:rFonts w:ascii="Arial" w:eastAsia="Courier New" w:hAnsi="Arial" w:cs="Arial"/>
          <w:color w:val="000000"/>
        </w:rPr>
        <w:tab/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>(должность, Ф.И.О., подпись)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«___ »_____20___г.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 xml:space="preserve">С выводом 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ознакомле</w:t>
      </w:r>
      <w:proofErr w:type="gramStart"/>
      <w:r w:rsidRPr="005F26AE">
        <w:rPr>
          <w:rFonts w:ascii="Arial" w:eastAsia="Courier New" w:hAnsi="Arial" w:cs="Arial"/>
          <w:color w:val="000000"/>
        </w:rPr>
        <w:t>н(</w:t>
      </w:r>
      <w:proofErr w:type="gramEnd"/>
      <w:r w:rsidRPr="005F26AE">
        <w:rPr>
          <w:rFonts w:ascii="Arial" w:eastAsia="Courier New" w:hAnsi="Arial" w:cs="Arial"/>
          <w:color w:val="000000"/>
        </w:rPr>
        <w:t>а) __________________________________________________</w:t>
      </w:r>
      <w:r w:rsidRPr="005F26AE">
        <w:rPr>
          <w:rFonts w:ascii="Arial" w:eastAsia="Courier New" w:hAnsi="Arial" w:cs="Arial"/>
          <w:color w:val="000000"/>
        </w:rPr>
        <w:tab/>
      </w:r>
    </w:p>
    <w:p w:rsidR="00C77C65" w:rsidRPr="005F26AE" w:rsidRDefault="00C77C65" w:rsidP="00C77C65">
      <w:pPr>
        <w:widowControl w:val="0"/>
        <w:jc w:val="center"/>
        <w:rPr>
          <w:rFonts w:ascii="Arial" w:eastAsia="Courier New" w:hAnsi="Arial" w:cs="Arial"/>
          <w:i/>
          <w:color w:val="000000"/>
        </w:rPr>
      </w:pPr>
      <w:r w:rsidRPr="005F26AE">
        <w:rPr>
          <w:rFonts w:ascii="Arial" w:eastAsia="Courier New" w:hAnsi="Arial" w:cs="Arial"/>
          <w:i/>
          <w:color w:val="000000"/>
        </w:rPr>
        <w:t>(должность, Ф.И.О., подпись)</w:t>
      </w:r>
    </w:p>
    <w:p w:rsidR="00C77C65" w:rsidRPr="005F26AE" w:rsidRDefault="00C77C65" w:rsidP="00C77C65">
      <w:pPr>
        <w:widowControl w:val="0"/>
        <w:jc w:val="both"/>
        <w:rPr>
          <w:rFonts w:ascii="Arial" w:eastAsia="Courier New" w:hAnsi="Arial" w:cs="Arial"/>
          <w:color w:val="000000"/>
        </w:rPr>
      </w:pPr>
      <w:r w:rsidRPr="005F26AE">
        <w:rPr>
          <w:rFonts w:ascii="Arial" w:eastAsia="Courier New" w:hAnsi="Arial" w:cs="Arial"/>
          <w:color w:val="000000"/>
        </w:rPr>
        <w:t>«___ »_____20___г.</w:t>
      </w:r>
    </w:p>
    <w:p w:rsidR="00C77C65" w:rsidRPr="005F26AE" w:rsidRDefault="00C77C65" w:rsidP="00C77C65">
      <w:pPr>
        <w:jc w:val="center"/>
        <w:outlineLvl w:val="0"/>
        <w:rPr>
          <w:rFonts w:ascii="Arial" w:hAnsi="Arial" w:cs="Arial"/>
        </w:rPr>
      </w:pPr>
      <w:r w:rsidRPr="005F26AE">
        <w:rPr>
          <w:rFonts w:ascii="Arial" w:hAnsi="Arial" w:cs="Arial"/>
        </w:rPr>
        <w:t>Совет депутатов</w:t>
      </w:r>
    </w:p>
    <w:bookmarkEnd w:id="0"/>
    <w:p w:rsidR="00430497" w:rsidRPr="005F26AE" w:rsidRDefault="00430497">
      <w:pPr>
        <w:rPr>
          <w:rFonts w:ascii="Arial" w:hAnsi="Arial" w:cs="Arial"/>
        </w:rPr>
      </w:pPr>
    </w:p>
    <w:sectPr w:rsidR="00430497" w:rsidRPr="005F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5261A"/>
    <w:multiLevelType w:val="multilevel"/>
    <w:tmpl w:val="B5CE35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54"/>
    <w:rsid w:val="00430497"/>
    <w:rsid w:val="005F26AE"/>
    <w:rsid w:val="007C3154"/>
    <w:rsid w:val="00C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pt0pt">
    <w:name w:val="Основной текст + 10 pt;Полужирный;Интервал 0 pt"/>
    <w:rsid w:val="00C77C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pt0pt">
    <w:name w:val="Основной текст + 10 pt;Полужирный;Интервал 0 pt"/>
    <w:rsid w:val="00C77C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1765</Words>
  <Characters>10065</Characters>
  <Application>Microsoft Office Word</Application>
  <DocSecurity>0</DocSecurity>
  <Lines>83</Lines>
  <Paragraphs>23</Paragraphs>
  <ScaleCrop>false</ScaleCrop>
  <Company/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4</cp:revision>
  <dcterms:created xsi:type="dcterms:W3CDTF">2016-07-04T04:24:00Z</dcterms:created>
  <dcterms:modified xsi:type="dcterms:W3CDTF">2016-07-07T10:00:00Z</dcterms:modified>
</cp:coreProperties>
</file>